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bookmarkStart w:id="10" w:name="Xdeb3df99fc66df37510b5dbaee01b18e308b302"/>
    <w:p>
      <w:pPr>
        <w:pStyle w:val="Heading1"/>
      </w:pPr>
      <w:r>
        <w:rPr>
          <w:b/>
          <w:bCs/>
        </w:rPr>
        <w:t xml:space="preserve">Twelve Angry Men</w:t>
      </w:r>
      <w:r>
        <w:br/>
      </w:r>
      <w:r>
        <w:rPr>
          <w:i/>
          <w:iCs/>
        </w:rPr>
        <w:t xml:space="preserve">Reginald Rose</w:t>
      </w:r>
      <w:r>
        <w:br/>
      </w:r>
      <w:r>
        <w:rPr>
          <w:b/>
          <w:bCs/>
        </w:rPr>
        <w:t xml:space="preserve">Extra Credit Vocabulary in Context</w:t>
      </w:r>
    </w:p>
    <w:bookmarkStart w:id="9" w:name="X9a74a35f8fb4f07348f8e729ebeae211aef5e33"/>
    <w:p>
      <w:pPr>
        <w:pStyle w:val="Heading2"/>
      </w:pPr>
      <w:r>
        <w:t xml:space="preserve">Read each prompt. Then choose the best meaning for the underlined word.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I urge you to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deliberate</w:t>
      </w:r>
      <w:r>
        <w:rPr>
          <w:b/>
          <w:bCs/>
        </w:rPr>
        <w:t xml:space="preserve"> </w:t>
      </w:r>
      <w:r>
        <w:rPr>
          <w:b/>
          <w:bCs/>
        </w:rPr>
        <w:t xml:space="preserve">honestly and thoughtfully.</w:t>
      </w:r>
      <w:r>
        <w:br/>
      </w:r>
      <w:r>
        <w:t xml:space="preserve">    (a) think about or discuss with care</w:t>
      </w:r>
      <w:r>
        <w:br/>
      </w:r>
      <w:r>
        <w:t xml:space="preserve">    (b) interact again or interest again</w:t>
      </w:r>
      <w:r>
        <w:br/>
      </w:r>
      <w:r>
        <w:t xml:space="preserve">    (c) genetic change through evolution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I mean, the way he hammered home his points, one by one, in logical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sequence</w:t>
      </w:r>
      <w:r>
        <w:rPr>
          <w:b/>
          <w:bCs/>
        </w:rPr>
        <w:t xml:space="preserve">.</w:t>
      </w:r>
      <w:r>
        <w:br/>
      </w:r>
      <w:r>
        <w:t xml:space="preserve">    (a) something repeated regularly</w:t>
      </w:r>
      <w:r>
        <w:br/>
      </w:r>
      <w:r>
        <w:t xml:space="preserve">    (b) tell someone about something</w:t>
      </w:r>
      <w:r>
        <w:br/>
      </w:r>
      <w:r>
        <w:t xml:space="preserve">    (c) order (happening in order)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The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burden of proof</w:t>
      </w:r>
      <w:r>
        <w:rPr>
          <w:b/>
          <w:bCs/>
        </w:rPr>
        <w:t xml:space="preserve"> </w:t>
      </w:r>
      <w:r>
        <w:rPr>
          <w:b/>
          <w:bCs/>
        </w:rPr>
        <w:t xml:space="preserve">is on the prosecution.</w:t>
      </w:r>
      <w:r>
        <w:br/>
      </w:r>
      <w:r>
        <w:t xml:space="preserve">    (a) veterans’ education and housing benefits</w:t>
      </w:r>
      <w:r>
        <w:br/>
      </w:r>
      <w:r>
        <w:t xml:space="preserve">    (b) not appropriate in size, amount, or degree</w:t>
      </w:r>
      <w:r>
        <w:br/>
      </w:r>
      <w:r>
        <w:t xml:space="preserve">    (c) the duty of proving an argument to be true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I can't see two slaps in the face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provoking</w:t>
      </w:r>
      <w:r>
        <w:rPr>
          <w:b/>
          <w:bCs/>
        </w:rPr>
        <w:t xml:space="preserve"> </w:t>
      </w:r>
      <w:r>
        <w:rPr>
          <w:b/>
          <w:bCs/>
        </w:rPr>
        <w:t xml:space="preserve">him into committing murder.</w:t>
      </w:r>
      <w:r>
        <w:br/>
      </w:r>
      <w:r>
        <w:t xml:space="preserve">    (a) working or operating</w:t>
      </w:r>
      <w:r>
        <w:br/>
      </w:r>
      <w:r>
        <w:t xml:space="preserve">    (b) artificially joining</w:t>
      </w:r>
      <w:r>
        <w:br/>
      </w:r>
      <w:r>
        <w:t xml:space="preserve">    (c) making (him take action)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There was a lot of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circumstantial evidence</w:t>
      </w:r>
      <w:r>
        <w:rPr>
          <w:b/>
          <w:bCs/>
        </w:rPr>
        <w:t xml:space="preserve">, but actually those two witnesses were the entire case for the prosecution.</w:t>
      </w:r>
      <w:r>
        <w:br/>
      </w:r>
      <w:r>
        <w:t xml:space="preserve">    (a) evidence that can suggest something, but does not prove it</w:t>
      </w:r>
      <w:r>
        <w:br/>
      </w:r>
      <w:r>
        <w:t xml:space="preserve">    (b) evidence that fits a compelling narrative</w:t>
      </w:r>
      <w:r>
        <w:br/>
      </w:r>
      <w:r>
        <w:t xml:space="preserve">    (c) evidence from scientific tests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The knife comes from a little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pawnshop</w:t>
      </w:r>
      <w:r>
        <w:rPr>
          <w:b/>
          <w:bCs/>
        </w:rPr>
        <w:t xml:space="preserve"> </w:t>
      </w:r>
      <w:r>
        <w:rPr>
          <w:b/>
          <w:bCs/>
        </w:rPr>
        <w:t xml:space="preserve">three blocks from his house.</w:t>
      </w:r>
      <w:r>
        <w:br/>
      </w:r>
      <w:r>
        <w:t xml:space="preserve">    (a) a shop that offers loans to individuals who use their personal property as collateral</w:t>
      </w:r>
      <w:r>
        <w:br/>
      </w:r>
      <w:r>
        <w:t xml:space="preserve">    (b) the amount of money paid as earnings for each share of stock (usually paid quarterly)</w:t>
      </w:r>
      <w:r>
        <w:br/>
      </w:r>
      <w:r>
        <w:t xml:space="preserve">    (c) a substance that stimulates the production of antibodies to protect against a disease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It would still be an incredible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coincidence</w:t>
      </w:r>
      <w:r>
        <w:rPr>
          <w:b/>
          <w:bCs/>
        </w:rPr>
        <w:t xml:space="preserve"> </w:t>
      </w:r>
      <w:r>
        <w:rPr>
          <w:b/>
          <w:bCs/>
        </w:rPr>
        <w:t xml:space="preserve">for another person to have stabbed the father with the same kind of knife.</w:t>
      </w:r>
      <w:r>
        <w:br/>
      </w:r>
      <w:r>
        <w:t xml:space="preserve">    (a) a person who studies DNA sequences or units of heredity that influence biological traits</w:t>
      </w:r>
      <w:r>
        <w:br/>
      </w:r>
      <w:r>
        <w:t xml:space="preserve">    (b) baseball:  a pitch thrown with little spin (so that it moves in an unpredictable manner)</w:t>
      </w:r>
      <w:r>
        <w:br/>
      </w:r>
      <w:r>
        <w:t xml:space="preserve">    (c) a situation where two things happened the same by chance even though it was unlikely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Who do you think you are to start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cross-examining</w:t>
      </w:r>
      <w:r>
        <w:rPr>
          <w:b/>
          <w:bCs/>
        </w:rPr>
        <w:t xml:space="preserve"> </w:t>
      </w:r>
      <w:r>
        <w:rPr>
          <w:b/>
          <w:bCs/>
        </w:rPr>
        <w:t xml:space="preserve">us?</w:t>
      </w:r>
      <w:r>
        <w:br/>
      </w:r>
      <w:r>
        <w:t xml:space="preserve">    (a) expressing of feelings or thoughts enthusiastically  OR  squirting or giving off (typically under pressure such as blood or leaking gas)</w:t>
      </w:r>
      <w:r>
        <w:br/>
      </w:r>
      <w:r>
        <w:t xml:space="preserve">    (b) careful, detailed questioning—especially in court, where the opposing side questions a witness after the other side has questioned them</w:t>
      </w:r>
      <w:r>
        <w:br/>
      </w:r>
      <w:r>
        <w:t xml:space="preserve">    (c) injuring the ligaments of a joint by stretching them too far (ligaments are the tough, fibrous bands that connect bones across joints)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I'll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abstain</w:t>
      </w:r>
      <w:r>
        <w:rPr>
          <w:b/>
          <w:bCs/>
        </w:rPr>
        <w:t xml:space="preserve">.</w:t>
      </w:r>
      <w:r>
        <w:br/>
      </w:r>
      <w:r>
        <w:t xml:space="preserve">    (a) formally not vote either "yes" or "no" (so that other voters will make the decision)</w:t>
      </w:r>
      <w:r>
        <w:br/>
      </w:r>
      <w:r>
        <w:t xml:space="preserve">    (b) a beam, bracket, or other structure supported only on one side; or to support something in that manner</w:t>
      </w:r>
      <w:r>
        <w:br/>
      </w:r>
      <w:r>
        <w:t xml:space="preserve">    (c) change in a light (or other wave) when it passes an obstacle such as an opaque edge or a narrow opening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I got a different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technique</w:t>
      </w:r>
      <w:r>
        <w:rPr>
          <w:b/>
          <w:bCs/>
        </w:rPr>
        <w:t xml:space="preserve">.</w:t>
      </w:r>
      <w:r>
        <w:br/>
      </w:r>
      <w:r>
        <w:t xml:space="preserve">    (a) not easily set on fire</w:t>
      </w:r>
      <w:r>
        <w:br/>
      </w:r>
      <w:r>
        <w:t xml:space="preserve">    (b) way of doing something</w:t>
      </w:r>
      <w:r>
        <w:br/>
      </w:r>
      <w:r>
        <w:t xml:space="preserve">    (c) surrounding conditions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He was known to be a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compulsive</w:t>
      </w:r>
      <w:r>
        <w:rPr>
          <w:b/>
          <w:bCs/>
        </w:rPr>
        <w:t xml:space="preserve"> </w:t>
      </w:r>
      <w:r>
        <w:rPr>
          <w:b/>
          <w:bCs/>
        </w:rPr>
        <w:t xml:space="preserve">gambler and a pretty consistent loser.</w:t>
      </w:r>
      <w:r>
        <w:br/>
      </w:r>
      <w:r>
        <w:t xml:space="preserve">    (a) the state of being aware of one's mental activity</w:t>
      </w:r>
      <w:r>
        <w:br/>
      </w:r>
      <w:r>
        <w:t xml:space="preserve">    (b) done too much because of an uncontrollable desire</w:t>
      </w:r>
      <w:r>
        <w:br/>
      </w:r>
      <w:r>
        <w:t xml:space="preserve">    (c) appropriate or related in size, amount, or degree</w:t>
      </w:r>
    </w:p>
    <w:p>
      <w:pPr>
        <w:pStyle w:val="Compact"/>
        <w:numPr>
          <w:ilvl w:val="0"/>
          <w:numId w:val="1001"/>
        </w:numPr>
      </w:pPr>
      <w:r>
        <w:rPr>
          <w:b/>
          <w:bCs/>
          <w:u w:val="single"/>
        </w:rPr>
        <w:t xml:space="preserve">Approximately</w:t>
      </w:r>
      <w:r>
        <w:rPr>
          <w:b/>
          <w:bCs/>
        </w:rPr>
        <w:t xml:space="preserve">.</w:t>
      </w:r>
      <w:r>
        <w:br/>
      </w:r>
      <w:r>
        <w:t xml:space="preserve">    (a) relating to the outside</w:t>
      </w:r>
      <w:r>
        <w:br/>
      </w:r>
      <w:r>
        <w:t xml:space="preserve">    (b) cheerfully and friendly</w:t>
      </w:r>
      <w:r>
        <w:br/>
      </w:r>
      <w:r>
        <w:t xml:space="preserve">    (c) about (but not exactly)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8TH JUROR: He said fifteen.</w:t>
      </w:r>
      <w:r>
        <w:br/>
      </w:r>
      <w:r>
        <w:rPr>
          <w:b/>
          <w:bCs/>
        </w:rPr>
        <w:t xml:space="preserve">3RD JUROR: Now I'm telling you he said twenty. What're you trying to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distort</w:t>
      </w:r>
      <w:r>
        <w:rPr>
          <w:b/>
          <w:bCs/>
        </w:rPr>
        <w:t xml:space="preserve"> </w:t>
      </w:r>
      <w:r>
        <w:rPr>
          <w:b/>
          <w:bCs/>
        </w:rPr>
        <w:t xml:space="preserve">. . .</w:t>
      </w:r>
      <w:r>
        <w:br/>
      </w:r>
      <w:r>
        <w:t xml:space="preserve">    (a) to alter something in an untrue way</w:t>
      </w:r>
      <w:r>
        <w:br/>
      </w:r>
      <w:r>
        <w:t xml:space="preserve">    (b) control in advance (how something will turn out)</w:t>
      </w:r>
      <w:r>
        <w:br/>
      </w:r>
      <w:r>
        <w:t xml:space="preserve">    (c) move again into position to work; or start again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7TH JUROR: You know, you ought to be down in Atlantic City at that hairsplitters'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convention</w:t>
      </w:r>
      <w:r>
        <w:rPr>
          <w:b/>
          <w:bCs/>
        </w:rPr>
        <w:t xml:space="preserve">.</w:t>
      </w:r>
      <w:r>
        <w:br/>
      </w:r>
      <w:r>
        <w:t xml:space="preserve">    (a) large conference or meeting</w:t>
      </w:r>
      <w:r>
        <w:br/>
      </w:r>
      <w:r>
        <w:t xml:space="preserve">    (b) result or predictable value</w:t>
      </w:r>
      <w:r>
        <w:br/>
      </w:r>
      <w:r>
        <w:t xml:space="preserve">    (c) a long uninterrupted speech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He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resumes</w:t>
      </w:r>
      <w:r>
        <w:rPr>
          <w:b/>
          <w:bCs/>
        </w:rPr>
        <w:t xml:space="preserve"> </w:t>
      </w:r>
      <w:r>
        <w:rPr>
          <w:b/>
          <w:bCs/>
        </w:rPr>
        <w:t xml:space="preserve">his pacing, counting to himself, and reaches the wall.</w:t>
      </w:r>
      <w:r>
        <w:br/>
      </w:r>
      <w:r>
        <w:t xml:space="preserve">    (a) bounces back</w:t>
      </w:r>
      <w:r>
        <w:br/>
      </w:r>
      <w:r>
        <w:t xml:space="preserve">    (b) fights again</w:t>
      </w:r>
      <w:r>
        <w:br/>
      </w:r>
      <w:r>
        <w:t xml:space="preserve">    (c) begins again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You come in here with your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sanctimonious</w:t>
      </w:r>
      <w:r>
        <w:rPr>
          <w:b/>
          <w:bCs/>
        </w:rPr>
        <w:t xml:space="preserve"> </w:t>
      </w:r>
      <w:r>
        <w:rPr>
          <w:b/>
          <w:bCs/>
        </w:rPr>
        <w:t xml:space="preserve">talk about slum kids and injustice, and you make up some wild stories, and all of a sudden you start getting through to some of these old ladies in here.</w:t>
      </w:r>
      <w:r>
        <w:br/>
      </w:r>
      <w:r>
        <w:t xml:space="preserve">    (a) acting morally superior to others</w:t>
      </w:r>
      <w:r>
        <w:br/>
      </w:r>
      <w:r>
        <w:t xml:space="preserve">    (b) improper, awkward, or unfavorable</w:t>
      </w:r>
      <w:r>
        <w:br/>
      </w:r>
      <w:r>
        <w:t xml:space="preserve">    (c) able to be stopped from happening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The room begins to darken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perceptibly</w:t>
      </w:r>
      <w:r>
        <w:rPr>
          <w:b/>
          <w:bCs/>
        </w:rPr>
        <w:t xml:space="preserve"> </w:t>
      </w:r>
      <w:r>
        <w:rPr>
          <w:b/>
          <w:bCs/>
        </w:rPr>
        <w:t xml:space="preserve">now.</w:t>
      </w:r>
      <w:r>
        <w:br/>
      </w:r>
      <w:r>
        <w:t xml:space="preserve">    (a) in a manner that is capable of being noticed</w:t>
      </w:r>
      <w:r>
        <w:br/>
      </w:r>
      <w:r>
        <w:t xml:space="preserve">    (b) with feelings of deep respect and admiration</w:t>
      </w:r>
      <w:r>
        <w:br/>
      </w:r>
      <w:r>
        <w:t xml:space="preserve">    (c) in a manner that is not sensible and careful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This, I have always thought, is a remarkable thing about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democracy</w:t>
      </w:r>
      <w:r>
        <w:rPr>
          <w:b/>
          <w:bCs/>
        </w:rPr>
        <w:t xml:space="preserve">.</w:t>
      </w:r>
      <w:r>
        <w:br/>
      </w:r>
      <w:r>
        <w:t xml:space="preserve">    (a) a system of government in which citizens have power with equal votes</w:t>
      </w:r>
      <w:r>
        <w:br/>
      </w:r>
      <w:r>
        <w:t xml:space="preserve">    (b) lack of interest; or the process of stopping interaction or interest</w:t>
      </w:r>
      <w:r>
        <w:br/>
      </w:r>
      <w:r>
        <w:t xml:space="preserve">    (c) relating to logical examination of something to better understand it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That we are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notified</w:t>
      </w:r>
      <w:r>
        <w:rPr>
          <w:b/>
          <w:bCs/>
        </w:rPr>
        <w:t xml:space="preserve"> </w:t>
      </w:r>
      <w:r>
        <w:rPr>
          <w:b/>
          <w:bCs/>
        </w:rPr>
        <w:t xml:space="preserve">by mail to come down to this place and decide on the guilt or innocence of a man we have never heard of before.</w:t>
      </w:r>
      <w:r>
        <w:br/>
      </w:r>
      <w:r>
        <w:t xml:space="preserve">    (a) not judged in a negative way</w:t>
      </w:r>
      <w:r>
        <w:br/>
      </w:r>
      <w:r>
        <w:t xml:space="preserve">    (b) told someone about something</w:t>
      </w:r>
      <w:r>
        <w:br/>
      </w:r>
      <w:r>
        <w:t xml:space="preserve">    (c) found, sought, or researched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And no matter where you run into it, prejudice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obscures</w:t>
      </w:r>
      <w:r>
        <w:rPr>
          <w:b/>
          <w:bCs/>
        </w:rPr>
        <w:t xml:space="preserve"> </w:t>
      </w:r>
      <w:r>
        <w:rPr>
          <w:b/>
          <w:bCs/>
        </w:rPr>
        <w:t xml:space="preserve">the truth.</w:t>
      </w:r>
      <w:r>
        <w:br/>
      </w:r>
      <w:r>
        <w:t xml:space="preserve">    (a) changes to fit a different situation</w:t>
      </w:r>
      <w:r>
        <w:br/>
      </w:r>
      <w:r>
        <w:t xml:space="preserve">    (b) makes it hard to see; or overshadows</w:t>
      </w:r>
      <w:r>
        <w:br/>
      </w:r>
      <w:r>
        <w:t xml:space="preserve">    (c) makes different; or shows difference</w:t>
      </w:r>
    </w:p>
    <w:bookmarkEnd w:id="9"/>
    <w:bookmarkEnd w:id="10"/>
    <w:sectPr w:rsidR="00FC693F" w:rsidRPr="0006063C" w:rsidSect="00034616">
      <w:pgSz w:h="15840" w:w="12240"/>
      <w:pgMar w:bottom="720" w:footer="720" w:gutter="0" w:header="720" w:left="720" w:right="720" w:top="720"/>
      <w:cols w:space="720"/>
      <w:docGrid w:linePitch="360"/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pos="1800" w:val="num"/>
        </w:tabs>
        <w:ind w:hanging="360" w:left="180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pos="1440" w:val="num"/>
        </w:tabs>
        <w:ind w:hanging="360" w:left="144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pos="1080" w:val="num"/>
        </w:tabs>
        <w:ind w:hanging="360" w:left="108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pos="720" w:val="num"/>
        </w:tabs>
        <w:ind w:hanging="360" w:left="72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pos="1440" w:val="num"/>
        </w:tabs>
        <w:ind w:hanging="360" w:left="144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pos="1080" w:val="num"/>
        </w:tabs>
        <w:ind w:hanging="360" w:left="108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pos="720" w:val="num"/>
        </w:tabs>
        <w:ind w:hanging="360" w:left="72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pos="360" w:val="num"/>
        </w:tabs>
        <w:ind w:hanging="360" w:left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pos="360" w:val="num"/>
        </w:tabs>
        <w:ind w:hanging="360" w:left="360"/>
      </w:pPr>
      <w:rPr>
        <w:rFonts w:ascii="Symbol" w:hAnsi="Symbol" w:hint="default"/>
      </w:rPr>
    </w:lvl>
  </w:abstractNum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201">
    <w:nsid w:val="00A9920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360"/>
      </w:p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00">
    <w:abstractNumId w:val="990"/>
  </w:num>
  <w:num w:numId="1001">
    <w:abstractNumId w:val="992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val="bestFit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w:themeFontLang w:eastAsia="ja-JP"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oNotAutoCompressPictures/>
  <w:shapeDefaults>
    <o:shapedefaults spidmax="1027" v:ext="edit"/>
    <o:shapelayout v:ext="edit">
      <o:idmap data="1" v:ext="edit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cstheme="minorBidi" w:eastAsiaTheme="minorEastAsia" w:hAnsiTheme="minorHAnsi"/>
        <w:sz w:val="22"/>
        <w:szCs w:val="22"/>
        <w:lang w:bidi="ar-SA" w:eastAsia="en-US" w:val="en-US"/>
      </w:rPr>
    </w:rPrDefault>
    <w:pPrDefault>
      <w:pPr>
        <w:spacing w:after="200" w:line="276" w:lineRule="auto"/>
      </w:pPr>
    </w:pPrDefault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FC693F"/>
    <w:pPr>
      <w:keepLines/>
      <w:spacing w:after="60" w:before="0" w:line="240" w:lineRule="auto"/>
    </w:pPr>
    <w:rPr>
      <w:color w:val="000000"/>
      <w:sz w:val="20"/>
    </w:rPr>
  </w:style>
  <w:style w:styleId="Header" w:type="paragraph">
    <w:name w:val="header"/>
    <w:basedOn w:val="Normal"/>
    <w:link w:val="HeaderChar"/>
    <w:uiPriority w:val="99"/>
    <w:unhideWhenUsed/>
    <w:rsid w:val="00E618BF"/>
    <w:pPr>
      <w:tabs>
        <w:tab w:pos="4680" w:val="center"/>
        <w:tab w:pos="9360" w:val="right"/>
      </w:tabs>
      <w:spacing w:after="0" w:line="240" w:lineRule="auto"/>
    </w:pPr>
  </w:style>
  <w:style w:customStyle="1" w:styleId="HeaderChar" w:type="character">
    <w:name w:val="Header Char"/>
    <w:basedOn w:val="DefaultParagraphFont"/>
    <w:link w:val="Header"/>
    <w:uiPriority w:val="99"/>
    <w:rsid w:val="00E618BF"/>
  </w:style>
  <w:style w:styleId="Footer" w:type="paragraph">
    <w:name w:val="footer"/>
    <w:basedOn w:val="Normal"/>
    <w:link w:val="FooterChar"/>
    <w:uiPriority w:val="99"/>
    <w:unhideWhenUsed/>
    <w:rsid w:val="00E618BF"/>
    <w:pPr>
      <w:tabs>
        <w:tab w:pos="4680" w:val="center"/>
        <w:tab w:pos="9360" w:val="right"/>
      </w:tabs>
      <w:spacing w:after="0" w:line="240" w:lineRule="auto"/>
    </w:pPr>
  </w:style>
  <w:style w:customStyle="1" w:styleId="FooterChar" w:type="character">
    <w:name w:val="Footer Char"/>
    <w:basedOn w:val="DefaultParagraphFont"/>
    <w:link w:val="Footer"/>
    <w:uiPriority w:val="99"/>
    <w:rsid w:val="00E618BF"/>
  </w:style>
  <w:style w:styleId="Heading1" w:type="paragraph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after="0" w:before="0" w:line="240" w:lineRule="auto"/>
      <w:jc w:val="center"/>
      <w:outlineLvl w:val="0"/>
    </w:pPr>
    <w:rPr>
      <w:rFonts w:asciiTheme="majorHAnsi" w:cstheme="majorBidi" w:eastAsiaTheme="majorEastAsia" w:hAnsiTheme="majorHAnsi"/>
      <w:b w:val="0"/>
      <w:bCs/>
      <w:i w:val="0"/>
      <w:color w:val="000000"/>
      <w:sz w:val="24"/>
      <w:szCs w:val="28"/>
    </w:rPr>
  </w:style>
  <w:style w:styleId="Heading2" w:type="paragraph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after="60" w:before="160" w:line="240" w:lineRule="auto"/>
      <w:jc w:val="center"/>
      <w:outlineLvl w:val="1"/>
    </w:pPr>
    <w:rPr>
      <w:rFonts w:asciiTheme="majorHAnsi" w:cstheme="majorBidi" w:eastAsiaTheme="majorEastAsia" w:hAnsiTheme="majorHAnsi"/>
      <w:b w:val="0"/>
      <w:bCs/>
      <w:i/>
      <w:color w:val="000000"/>
      <w:sz w:val="20"/>
      <w:szCs w:val="26"/>
    </w:rPr>
  </w:style>
  <w:style w:styleId="Heading3" w:type="paragraph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</w:rPr>
  </w:style>
  <w:style w:styleId="Heading4" w:type="paragraph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b/>
      <w:bCs/>
      <w:i/>
      <w:iCs/>
      <w:color w:themeColor="accent1" w:val="4F81BD"/>
    </w:rPr>
  </w:style>
  <w:style w:styleId="Heading5" w:type="paragraph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color w:themeColor="accent1" w:themeShade="7F" w:val="243F60"/>
    </w:rPr>
  </w:style>
  <w:style w:styleId="Heading6" w:type="paragraph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i/>
      <w:iCs/>
      <w:color w:themeColor="accent1" w:themeShade="7F" w:val="243F60"/>
    </w:rPr>
  </w:style>
  <w:style w:styleId="Heading7" w:type="paragraph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i/>
      <w:iCs/>
      <w:color w:themeColor="text1" w:themeTint="BF" w:val="404040"/>
    </w:rPr>
  </w:style>
  <w:style w:styleId="Heading8" w:type="paragraph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0"/>
      <w:szCs w:val="20"/>
    </w:rPr>
  </w:style>
  <w:style w:styleId="Heading9" w:type="paragraph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i/>
      <w:iCs/>
      <w:color w:themeColor="text1" w:themeTint="BF" w:val="404040"/>
      <w:sz w:val="20"/>
      <w:szCs w:val="20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styleId="NoSpacing" w:type="paragraph">
    <w:name w:val="No Spacing"/>
    <w:uiPriority w:val="1"/>
    <w:qFormat/>
    <w:rsid w:val="00FC693F"/>
    <w:pPr>
      <w:spacing w:after="0" w:line="240" w:lineRule="auto"/>
    </w:pPr>
  </w:style>
  <w:style w:customStyle="1" w:styleId="Heading1Char" w:type="character">
    <w:name w:val="Heading 1 Char"/>
    <w:basedOn w:val="DefaultParagraphFont"/>
    <w:link w:val="Heading1"/>
    <w:uiPriority w:val="9"/>
    <w:rsid w:val="00FC693F"/>
    <w:rPr>
      <w:rFonts w:asciiTheme="majorHAnsi" w:cstheme="majorBidi" w:eastAsiaTheme="majorEastAsia" w:hAnsiTheme="majorHAnsi"/>
      <w:b/>
      <w:bCs/>
      <w:color w:themeColor="accent1" w:themeShade="BF" w:val="365F91"/>
      <w:sz w:val="28"/>
      <w:szCs w:val="28"/>
    </w:rPr>
  </w:style>
  <w:style w:customStyle="1" w:styleId="Heading2Char" w:type="character">
    <w:name w:val="Heading 2 Char"/>
    <w:basedOn w:val="DefaultParagraphFont"/>
    <w:link w:val="Heading2"/>
    <w:uiPriority w:val="9"/>
    <w:rsid w:val="00FC693F"/>
    <w:rPr>
      <w:rFonts w:asciiTheme="majorHAnsi" w:cstheme="majorBidi" w:eastAsiaTheme="majorEastAsia" w:hAnsiTheme="majorHAnsi"/>
      <w:b/>
      <w:bCs/>
      <w:color w:themeColor="accent1" w:val="4F81BD"/>
      <w:sz w:val="26"/>
      <w:szCs w:val="26"/>
    </w:rPr>
  </w:style>
  <w:style w:customStyle="1" w:styleId="Heading3Char" w:type="character">
    <w:name w:val="Heading 3 Char"/>
    <w:basedOn w:val="DefaultParagraphFont"/>
    <w:link w:val="Heading3"/>
    <w:uiPriority w:val="9"/>
    <w:rsid w:val="00FC693F"/>
    <w:rPr>
      <w:rFonts w:asciiTheme="majorHAnsi" w:cstheme="majorBidi" w:eastAsiaTheme="majorEastAsia" w:hAnsiTheme="majorHAnsi"/>
      <w:b/>
      <w:bCs/>
      <w:color w:themeColor="accent1" w:val="4F81BD"/>
    </w:rPr>
  </w:style>
  <w:style w:styleId="Title" w:type="paragraph">
    <w:name w:val="Title"/>
    <w:basedOn w:val="Normal"/>
    <w:next w:val="Normal"/>
    <w:link w:val="TitleChar"/>
    <w:uiPriority w:val="10"/>
    <w:qFormat/>
    <w:rsid w:val="00FC693F"/>
    <w:pPr>
      <w:pBdr>
        <w:bottom w:color="4F81BD" w:space="4" w:sz="8" w:themeColor="accent1" w:val="single"/>
      </w:pBdr>
      <w:spacing w:after="300" w:line="240" w:lineRule="auto"/>
      <w:contextualSpacing/>
    </w:pPr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</w:rPr>
  </w:style>
  <w:style w:customStyle="1" w:styleId="TitleChar" w:type="character">
    <w:name w:val="Title Char"/>
    <w:basedOn w:val="DefaultParagraphFont"/>
    <w:link w:val="Title"/>
    <w:uiPriority w:val="10"/>
    <w:rsid w:val="00FC693F"/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</w:rPr>
  </w:style>
  <w:style w:styleId="Subtitle" w:type="paragraph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cstheme="majorBidi" w:eastAsiaTheme="majorEastAsia" w:hAnsiTheme="majorHAnsi"/>
      <w:i/>
      <w:iCs/>
      <w:color w:themeColor="accent1" w:val="4F81BD"/>
      <w:spacing w:val="15"/>
      <w:sz w:val="24"/>
      <w:szCs w:val="24"/>
    </w:rPr>
  </w:style>
  <w:style w:customStyle="1" w:styleId="SubtitleChar" w:type="character">
    <w:name w:val="Subtitle Char"/>
    <w:basedOn w:val="DefaultParagraphFont"/>
    <w:link w:val="Subtitle"/>
    <w:uiPriority w:val="11"/>
    <w:rsid w:val="00FC693F"/>
    <w:rPr>
      <w:rFonts w:asciiTheme="majorHAnsi" w:cstheme="majorBidi" w:eastAsiaTheme="majorEastAsia" w:hAnsiTheme="majorHAnsi"/>
      <w:i/>
      <w:iCs/>
      <w:color w:themeColor="accent1" w:val="4F81BD"/>
      <w:spacing w:val="15"/>
      <w:sz w:val="24"/>
      <w:szCs w:val="24"/>
    </w:rPr>
  </w:style>
  <w:style w:styleId="ListParagraph" w:type="paragraph">
    <w:name w:val="List Paragraph"/>
    <w:basedOn w:val="Normal"/>
    <w:uiPriority w:val="34"/>
    <w:qFormat/>
    <w:rsid w:val="00FC693F"/>
    <w:pPr>
      <w:ind w:left="720"/>
      <w:contextualSpacing/>
    </w:pPr>
  </w:style>
  <w:style w:styleId="BodyText" w:type="paragraph">
    <w:name w:val="Body Text"/>
    <w:basedOn w:val="Normal"/>
    <w:link w:val="BodyTextChar"/>
    <w:uiPriority w:val="99"/>
    <w:unhideWhenUsed/>
    <w:rsid w:val="00AA1D8D"/>
    <w:pPr>
      <w:spacing w:after="120"/>
    </w:pPr>
  </w:style>
  <w:style w:customStyle="1" w:styleId="BodyTextChar" w:type="character">
    <w:name w:val="Body Text Char"/>
    <w:basedOn w:val="DefaultParagraphFont"/>
    <w:link w:val="BodyText"/>
    <w:uiPriority w:val="99"/>
    <w:rsid w:val="00AA1D8D"/>
  </w:style>
  <w:style w:styleId="BodyText2" w:type="paragraph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customStyle="1" w:styleId="BodyText2Char" w:type="character">
    <w:name w:val="Body Text 2 Char"/>
    <w:basedOn w:val="DefaultParagraphFont"/>
    <w:link w:val="BodyText2"/>
    <w:uiPriority w:val="99"/>
    <w:rsid w:val="00AA1D8D"/>
  </w:style>
  <w:style w:styleId="BodyText3" w:type="paragraph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customStyle="1" w:styleId="BodyText3Char" w:type="characte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styleId="List" w:type="paragraph">
    <w:name w:val="List"/>
    <w:basedOn w:val="Normal"/>
    <w:uiPriority w:val="99"/>
    <w:unhideWhenUsed/>
    <w:rsid w:val="00AA1D8D"/>
    <w:pPr>
      <w:ind w:hanging="360" w:left="360"/>
      <w:contextualSpacing/>
    </w:pPr>
  </w:style>
  <w:style w:styleId="List2" w:type="paragraph">
    <w:name w:val="List 2"/>
    <w:basedOn w:val="Normal"/>
    <w:uiPriority w:val="99"/>
    <w:unhideWhenUsed/>
    <w:rsid w:val="00326F90"/>
    <w:pPr>
      <w:ind w:hanging="360" w:left="720"/>
      <w:contextualSpacing/>
    </w:pPr>
  </w:style>
  <w:style w:styleId="List3" w:type="paragraph">
    <w:name w:val="List 3"/>
    <w:basedOn w:val="Normal"/>
    <w:uiPriority w:val="99"/>
    <w:unhideWhenUsed/>
    <w:rsid w:val="00326F90"/>
    <w:pPr>
      <w:ind w:hanging="360" w:left="1080"/>
      <w:contextualSpacing/>
    </w:pPr>
  </w:style>
  <w:style w:styleId="ListBullet" w:type="paragraph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styleId="ListBullet2" w:type="paragraph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styleId="ListBullet3" w:type="paragraph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styleId="ListNumber" w:type="paragraph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styleId="ListNumber2" w:type="paragraph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styleId="ListNumber3" w:type="paragraph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styleId="ListContinue" w:type="paragraph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styleId="ListContinue2" w:type="paragraph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styleId="ListContinue3" w:type="paragraph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styleId="MacroText" w:type="paragraph">
    <w:name w:val="macro"/>
    <w:link w:val="MacroTextChar"/>
    <w:uiPriority w:val="99"/>
    <w:unhideWhenUsed/>
    <w:rsid w:val="0029639D"/>
    <w:pPr>
      <w:tabs>
        <w:tab w:pos="576" w:val="left"/>
        <w:tab w:pos="1152" w:val="left"/>
        <w:tab w:pos="1728" w:val="left"/>
        <w:tab w:pos="2304" w:val="left"/>
        <w:tab w:pos="2880" w:val="left"/>
        <w:tab w:pos="3456" w:val="left"/>
        <w:tab w:pos="4032" w:val="left"/>
      </w:tabs>
    </w:pPr>
    <w:rPr>
      <w:rFonts w:ascii="Courier" w:hAnsi="Courier"/>
      <w:sz w:val="20"/>
      <w:szCs w:val="20"/>
    </w:rPr>
  </w:style>
  <w:style w:customStyle="1" w:styleId="MacroTextChar" w:type="characte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styleId="Quote" w:type="paragraph">
    <w:name w:val="Quote"/>
    <w:basedOn w:val="Normal"/>
    <w:next w:val="Normal"/>
    <w:link w:val="QuoteChar"/>
    <w:uiPriority w:val="29"/>
    <w:qFormat/>
    <w:rsid w:val="00FC693F"/>
    <w:rPr>
      <w:i/>
      <w:iCs/>
      <w:color w:themeColor="text1" w:val="000000"/>
    </w:rPr>
  </w:style>
  <w:style w:customStyle="1" w:styleId="QuoteChar" w:type="character">
    <w:name w:val="Quote Char"/>
    <w:basedOn w:val="DefaultParagraphFont"/>
    <w:link w:val="Quote"/>
    <w:uiPriority w:val="29"/>
    <w:rsid w:val="00FC693F"/>
    <w:rPr>
      <w:i/>
      <w:iCs/>
      <w:color w:themeColor="text1" w:val="000000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FC693F"/>
    <w:rPr>
      <w:rFonts w:asciiTheme="majorHAnsi" w:cstheme="majorBidi" w:eastAsiaTheme="majorEastAsia" w:hAnsiTheme="majorHAnsi"/>
      <w:b/>
      <w:bCs/>
      <w:i/>
      <w:iCs/>
      <w:color w:themeColor="accent1" w:val="4F81BD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FC693F"/>
    <w:rPr>
      <w:rFonts w:asciiTheme="majorHAnsi" w:cstheme="majorBidi" w:eastAsiaTheme="majorEastAsia" w:hAnsiTheme="majorHAnsi"/>
      <w:color w:themeColor="accent1" w:themeShade="7F" w:val="243F60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FC693F"/>
    <w:rPr>
      <w:rFonts w:asciiTheme="majorHAnsi" w:cstheme="majorBidi" w:eastAsiaTheme="majorEastAsia" w:hAnsiTheme="majorHAnsi"/>
      <w:i/>
      <w:iCs/>
      <w:color w:themeColor="accent1" w:themeShade="7F" w:val="243F60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FC693F"/>
    <w:rPr>
      <w:rFonts w:asciiTheme="majorHAnsi" w:cstheme="majorBidi" w:eastAsiaTheme="majorEastAsia" w:hAnsiTheme="majorHAnsi"/>
      <w:i/>
      <w:iCs/>
      <w:color w:themeColor="text1" w:themeTint="BF" w:val="404040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FC693F"/>
    <w:rPr>
      <w:rFonts w:asciiTheme="majorHAnsi" w:cstheme="majorBidi" w:eastAsiaTheme="majorEastAsia" w:hAnsiTheme="majorHAnsi"/>
      <w:color w:themeColor="accent1" w:val="4F81BD"/>
      <w:sz w:val="20"/>
      <w:szCs w:val="20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FC693F"/>
    <w:rPr>
      <w:rFonts w:asciiTheme="majorHAnsi" w:cstheme="majorBidi" w:eastAsiaTheme="majorEastAsia" w:hAnsiTheme="majorHAnsi"/>
      <w:i/>
      <w:iCs/>
      <w:color w:themeColor="text1" w:themeTint="BF" w:val="404040"/>
      <w:sz w:val="20"/>
      <w:szCs w:val="20"/>
    </w:rPr>
  </w:style>
  <w:style w:styleId="Caption" w:type="paragraph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themeColor="accent1" w:val="4F81BD"/>
      <w:sz w:val="18"/>
      <w:szCs w:val="18"/>
    </w:rPr>
  </w:style>
  <w:style w:styleId="Strong" w:type="character">
    <w:name w:val="Strong"/>
    <w:basedOn w:val="DefaultParagraphFont"/>
    <w:uiPriority w:val="22"/>
    <w:qFormat/>
    <w:rsid w:val="00FC693F"/>
    <w:rPr>
      <w:b/>
      <w:bCs/>
    </w:rPr>
  </w:style>
  <w:style w:styleId="Emphasis" w:type="character">
    <w:name w:val="Emphasis"/>
    <w:basedOn w:val="DefaultParagraphFont"/>
    <w:uiPriority w:val="20"/>
    <w:qFormat/>
    <w:rsid w:val="00FC693F"/>
    <w:rPr>
      <w:i/>
      <w:iCs/>
    </w:rPr>
  </w:style>
  <w:style w:styleId="IntenseQuote" w:type="paragraph">
    <w:name w:val="Intense Quote"/>
    <w:basedOn w:val="Normal"/>
    <w:next w:val="Normal"/>
    <w:link w:val="IntenseQuoteChar"/>
    <w:uiPriority w:val="30"/>
    <w:qFormat/>
    <w:rsid w:val="00FC693F"/>
    <w:pPr>
      <w:pBdr>
        <w:bottom w:color="4F81BD" w:space="4" w:sz="4" w:themeColor="accent1" w:val="single"/>
      </w:pBdr>
      <w:spacing w:after="280" w:before="200"/>
      <w:ind w:left="936" w:right="936"/>
    </w:pPr>
    <w:rPr>
      <w:b/>
      <w:bCs/>
      <w:i/>
      <w:iCs/>
      <w:color w:themeColor="accent1" w:val="4F81BD"/>
    </w:rPr>
  </w:style>
  <w:style w:customStyle="1" w:styleId="IntenseQuoteChar" w:type="character">
    <w:name w:val="Intense Quote Char"/>
    <w:basedOn w:val="DefaultParagraphFont"/>
    <w:link w:val="IntenseQuote"/>
    <w:uiPriority w:val="30"/>
    <w:rsid w:val="00FC693F"/>
    <w:rPr>
      <w:b/>
      <w:bCs/>
      <w:i/>
      <w:iCs/>
      <w:color w:themeColor="accent1" w:val="4F81BD"/>
    </w:rPr>
  </w:style>
  <w:style w:styleId="SubtleEmphasis" w:type="character">
    <w:name w:val="Subtle Emphasis"/>
    <w:basedOn w:val="DefaultParagraphFont"/>
    <w:uiPriority w:val="19"/>
    <w:qFormat/>
    <w:rsid w:val="00FC693F"/>
    <w:rPr>
      <w:i/>
      <w:iCs/>
      <w:color w:themeColor="text1" w:themeTint="7F" w:val="808080"/>
    </w:rPr>
  </w:style>
  <w:style w:styleId="IntenseEmphasis" w:type="character">
    <w:name w:val="Intense Emphasis"/>
    <w:basedOn w:val="DefaultParagraphFont"/>
    <w:uiPriority w:val="21"/>
    <w:qFormat/>
    <w:rsid w:val="00FC693F"/>
    <w:rPr>
      <w:b/>
      <w:bCs/>
      <w:i/>
      <w:iCs/>
      <w:color w:themeColor="accent1" w:val="4F81BD"/>
    </w:rPr>
  </w:style>
  <w:style w:styleId="SubtleReference" w:type="character">
    <w:name w:val="Subtle Reference"/>
    <w:basedOn w:val="DefaultParagraphFont"/>
    <w:uiPriority w:val="31"/>
    <w:qFormat/>
    <w:rsid w:val="00FC693F"/>
    <w:rPr>
      <w:smallCaps/>
      <w:color w:themeColor="accent2" w:val="C0504D"/>
      <w:u w:val="single"/>
    </w:rPr>
  </w:style>
  <w:style w:styleId="IntenseReference" w:type="character">
    <w:name w:val="Intense Reference"/>
    <w:basedOn w:val="DefaultParagraphFont"/>
    <w:uiPriority w:val="32"/>
    <w:qFormat/>
    <w:rsid w:val="00FC693F"/>
    <w:rPr>
      <w:b/>
      <w:bCs/>
      <w:smallCaps/>
      <w:color w:themeColor="accent2" w:val="C0504D"/>
      <w:spacing w:val="5"/>
      <w:u w:val="single"/>
    </w:rPr>
  </w:style>
  <w:style w:styleId="BookTitle" w:type="character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styleId="TOCHeading" w:type="paragraph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styleId="TableGrid" w:type="table">
    <w:name w:val="Table Grid"/>
    <w:basedOn w:val="TableNormal"/>
    <w:uiPriority w:val="59"/>
    <w:rsid w:val="00FC693F"/>
    <w:pPr>
      <w:spacing w:after="0" w:line="240" w:lineRule="auto"/>
    </w:pPr>
    <w:tblPr>
      <w:tblInd w:type="dxa" w:w="0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LightShading" w:type="table">
    <w:name w:val="Light Shading"/>
    <w:basedOn w:val="TableNormal"/>
    <w:uiPriority w:val="60"/>
    <w:rsid w:val="00FC693F"/>
    <w:pPr>
      <w:spacing w:after="0" w:line="240" w:lineRule="auto"/>
    </w:pPr>
    <w:rPr>
      <w:color w:themeColor="text1" w:themeShade="BF" w:val="000000"/>
    </w:rPr>
    <w:tblPr>
      <w:tblStyleRowBandSize w:val="1"/>
      <w:tblStyleColBandSize w:val="1"/>
      <w:tblInd w:type="dxa" w:w="0"/>
      <w:tblBorders>
        <w:top w:color="000000" w:space="0" w:sz="8" w:themeColor="text1" w:val="single"/>
        <w:bottom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</w:style>
  <w:style w:styleId="LightShading-Accent1" w:type="table">
    <w:name w:val="Light Shading Accent 1"/>
    <w:basedOn w:val="TableNormal"/>
    <w:uiPriority w:val="60"/>
    <w:rsid w:val="00FC693F"/>
    <w:pPr>
      <w:spacing w:after="0" w:line="240" w:lineRule="auto"/>
    </w:pPr>
    <w:rPr>
      <w:color w:themeColor="accent1" w:themeShade="BF" w:val="365F91"/>
    </w:rPr>
    <w:tblPr>
      <w:tblStyleRowBandSize w:val="1"/>
      <w:tblStyleColBandSize w:val="1"/>
      <w:tblInd w:type="dxa" w:w="0"/>
      <w:tblBorders>
        <w:top w:color="4F81BD" w:space="0" w:sz="8" w:themeColor="accent1" w:val="single"/>
        <w:bottom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</w:style>
  <w:style w:styleId="LightShading-Accent2" w:type="table">
    <w:name w:val="Light Shading Accent 2"/>
    <w:basedOn w:val="TableNormal"/>
    <w:uiPriority w:val="60"/>
    <w:rsid w:val="00FC693F"/>
    <w:pPr>
      <w:spacing w:after="0" w:line="240" w:lineRule="auto"/>
    </w:pPr>
    <w:rPr>
      <w:color w:themeColor="accent2" w:themeShade="BF" w:val="943634"/>
    </w:rPr>
    <w:tblPr>
      <w:tblStyleRowBandSize w:val="1"/>
      <w:tblStyleColBandSize w:val="1"/>
      <w:tblInd w:type="dxa" w:w="0"/>
      <w:tblBorders>
        <w:top w:color="C0504D" w:space="0" w:sz="8" w:themeColor="accent2" w:val="single"/>
        <w:bottom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</w:style>
  <w:style w:styleId="LightShading-Accent3" w:type="table">
    <w:name w:val="Light Shading Accent 3"/>
    <w:basedOn w:val="TableNormal"/>
    <w:uiPriority w:val="60"/>
    <w:rsid w:val="00FC693F"/>
    <w:pPr>
      <w:spacing w:after="0" w:line="240" w:lineRule="auto"/>
    </w:pPr>
    <w:rPr>
      <w:color w:themeColor="accent3" w:themeShade="BF" w:val="76923C"/>
    </w:rPr>
    <w:tblPr>
      <w:tblStyleRowBandSize w:val="1"/>
      <w:tblStyleColBandSize w:val="1"/>
      <w:tblInd w:type="dxa" w:w="0"/>
      <w:tblBorders>
        <w:top w:color="9BBB59" w:space="0" w:sz="8" w:themeColor="accent3" w:val="single"/>
        <w:bottom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</w:style>
  <w:style w:styleId="LightShading-Accent4" w:type="table">
    <w:name w:val="Light Shading Accent 4"/>
    <w:basedOn w:val="TableNormal"/>
    <w:uiPriority w:val="60"/>
    <w:rsid w:val="00FC693F"/>
    <w:pPr>
      <w:spacing w:after="0" w:line="240" w:lineRule="auto"/>
    </w:pPr>
    <w:rPr>
      <w:color w:themeColor="accent4" w:themeShade="BF" w:val="5F497A"/>
    </w:rPr>
    <w:tblPr>
      <w:tblStyleRowBandSize w:val="1"/>
      <w:tblStyleColBandSize w:val="1"/>
      <w:tblInd w:type="dxa" w:w="0"/>
      <w:tblBorders>
        <w:top w:color="8064A2" w:space="0" w:sz="8" w:themeColor="accent4" w:val="single"/>
        <w:bottom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</w:style>
  <w:style w:styleId="LightShading-Accent5" w:type="table">
    <w:name w:val="Light Shading Accent 5"/>
    <w:basedOn w:val="TableNormal"/>
    <w:uiPriority w:val="60"/>
    <w:rsid w:val="00FC693F"/>
    <w:pPr>
      <w:spacing w:after="0" w:line="240" w:lineRule="auto"/>
    </w:pPr>
    <w:rPr>
      <w:color w:themeColor="accent5" w:themeShade="BF" w:val="31849B"/>
    </w:rPr>
    <w:tblPr>
      <w:tblStyleRowBandSize w:val="1"/>
      <w:tblStyleColBandSize w:val="1"/>
      <w:tblInd w:type="dxa" w:w="0"/>
      <w:tblBorders>
        <w:top w:color="4BACC6" w:space="0" w:sz="8" w:themeColor="accent5" w:val="single"/>
        <w:bottom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</w:style>
  <w:style w:styleId="LightShading-Accent6" w:type="table">
    <w:name w:val="Light Shading Accent 6"/>
    <w:basedOn w:val="TableNormal"/>
    <w:uiPriority w:val="60"/>
    <w:rsid w:val="00FC693F"/>
    <w:pPr>
      <w:spacing w:after="0" w:line="240" w:lineRule="auto"/>
    </w:pPr>
    <w:rPr>
      <w:color w:themeColor="accent6" w:themeShade="BF" w:val="E36C0A"/>
    </w:rPr>
    <w:tblPr>
      <w:tblStyleRowBandSize w:val="1"/>
      <w:tblStyleColBandSize w:val="1"/>
      <w:tblInd w:type="dxa" w:w="0"/>
      <w:tblBorders>
        <w:top w:color="F79646" w:space="0" w:sz="8" w:themeColor="accent6" w:val="single"/>
        <w:bottom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</w:style>
  <w:style w:styleId="LightList" w:type="table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</w:style>
  <w:style w:styleId="LightList-Accent1" w:type="table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</w:style>
  <w:style w:styleId="LightList-Accent2" w:type="table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</w:style>
  <w:style w:styleId="LightList-Accent3" w:type="table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</w:style>
  <w:style w:styleId="LightList-Accent4" w:type="table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</w:style>
  <w:style w:styleId="LightList-Accent5" w:type="table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</w:style>
  <w:style w:styleId="LightList-Accent6" w:type="table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</w:style>
  <w:style w:styleId="LightGrid" w:type="table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1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  <w:shd w:color="auto" w:fill="C0C0C0" w:themeFill="text1" w:themeFillTint="3F" w:val="clear"/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  <w:shd w:color="auto" w:fill="C0C0C0" w:themeFill="text1" w:themeFillTint="3F" w:val="clear"/>
      </w:tcPr>
    </w:tblStylePr>
    <w:tblStylePr w:type="band2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</w:tcPr>
    </w:tblStylePr>
  </w:style>
  <w:style w:styleId="LightGrid-Accent1" w:type="table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1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  <w:shd w:color="auto" w:fill="D3DFEE" w:themeFill="accent1" w:themeFillTint="3F" w:val="clear"/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  <w:shd w:color="auto" w:fill="D3DFEE" w:themeFill="accent1" w:themeFillTint="3F" w:val="clear"/>
      </w:tcPr>
    </w:tblStylePr>
    <w:tblStylePr w:type="band2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</w:tcPr>
    </w:tblStylePr>
  </w:style>
  <w:style w:styleId="LightGrid-Accent2" w:type="table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1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  <w:shd w:color="auto" w:fill="EFD3D2" w:themeFill="accent2" w:themeFillTint="3F" w:val="clear"/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  <w:shd w:color="auto" w:fill="EFD3D2" w:themeFill="accent2" w:themeFillTint="3F" w:val="clear"/>
      </w:tcPr>
    </w:tblStylePr>
    <w:tblStylePr w:type="band2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</w:tcPr>
    </w:tblStylePr>
  </w:style>
  <w:style w:styleId="LightGrid-Accent3" w:type="table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1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  <w:shd w:color="auto" w:fill="E6EED5" w:themeFill="accent3" w:themeFillTint="3F" w:val="clear"/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  <w:shd w:color="auto" w:fill="E6EED5" w:themeFill="accent3" w:themeFillTint="3F" w:val="clear"/>
      </w:tcPr>
    </w:tblStylePr>
    <w:tblStylePr w:type="band2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</w:tcPr>
    </w:tblStylePr>
  </w:style>
  <w:style w:styleId="LightGrid-Accent4" w:type="table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1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  <w:shd w:color="auto" w:fill="DFD8E8" w:themeFill="accent4" w:themeFillTint="3F" w:val="clear"/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  <w:shd w:color="auto" w:fill="DFD8E8" w:themeFill="accent4" w:themeFillTint="3F" w:val="clear"/>
      </w:tcPr>
    </w:tblStylePr>
    <w:tblStylePr w:type="band2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</w:tcPr>
    </w:tblStylePr>
  </w:style>
  <w:style w:styleId="LightGrid-Accent5" w:type="table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1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  <w:shd w:color="auto" w:fill="D2EAF1" w:themeFill="accent5" w:themeFillTint="3F" w:val="clear"/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  <w:shd w:color="auto" w:fill="D2EAF1" w:themeFill="accent5" w:themeFillTint="3F" w:val="clear"/>
      </w:tcPr>
    </w:tblStylePr>
    <w:tblStylePr w:type="band2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</w:tcPr>
    </w:tblStylePr>
  </w:style>
  <w:style w:styleId="LightGrid-Accent6" w:type="table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1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  <w:shd w:color="auto" w:fill="FDE4D0" w:themeFill="accent6" w:themeFillTint="3F" w:val="clear"/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  <w:shd w:color="auto" w:fill="FDE4D0" w:themeFill="accent6" w:themeFillTint="3F" w:val="clear"/>
      </w:tcPr>
    </w:tblStylePr>
    <w:tblStylePr w:type="band2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</w:tcPr>
    </w:tblStylePr>
  </w:style>
  <w:style w:styleId="MediumShading1" w:type="table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404040" w:space="0" w:sz="8" w:themeColor="text1" w:themeTint="BF" w:val="sing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04040" w:space="0" w:sz="6" w:themeColor="text1" w:themeTint="BF" w:val="doub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C0C0C0" w:themeFill="tex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1" w:type="table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BA0CD" w:space="0" w:sz="8" w:themeColor="accent1" w:themeTint="BF" w:val="sing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BA0CD" w:space="0" w:sz="6" w:themeColor="accent1" w:themeTint="BF" w:val="doub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3DFEE" w:themeFill="accen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2" w:type="table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CF7B79" w:space="0" w:sz="8" w:themeColor="accent2" w:themeTint="BF" w:val="sing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F7B79" w:space="0" w:sz="6" w:themeColor="accent2" w:themeTint="BF" w:val="doub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FD3D2" w:themeFill="accent2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3" w:type="table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B3CC82" w:space="0" w:sz="8" w:themeColor="accent3" w:themeTint="BF" w:val="sing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B3CC82" w:space="0" w:sz="6" w:themeColor="accent3" w:themeTint="BF" w:val="doub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6EED5" w:themeFill="accent3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4" w:type="table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9F8AB9" w:space="0" w:sz="8" w:themeColor="accent4" w:themeTint="BF" w:val="sing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F8AB9" w:space="0" w:sz="6" w:themeColor="accent4" w:themeTint="BF" w:val="doub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FD8E8" w:themeFill="accent4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5" w:type="table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8C0D4" w:space="0" w:sz="8" w:themeColor="accent5" w:themeTint="BF" w:val="sing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8C0D4" w:space="0" w:sz="6" w:themeColor="accent5" w:themeTint="BF" w:val="doub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2EAF1" w:themeFill="accent5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6" w:type="table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F9B074" w:space="0" w:sz="8" w:themeColor="accent6" w:themeTint="BF" w:val="sing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9B074" w:space="0" w:sz="6" w:themeColor="accent6" w:themeTint="BF" w:val="doub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FDE4D0" w:themeFill="accent6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2" w:type="table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1" w:type="table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2" w:type="table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3" w:type="table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4" w:type="table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5" w:type="table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6" w:type="table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List1" w:type="table">
    <w:name w:val="Medium List 1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000000" w:space="0" w:sz="8" w:themeColor="text1" w:val="single"/>
        <w:bottom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000000" w:space="0" w:sz="8" w:themeColor="tex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shd w:color="auto" w:fill="C0C0C0" w:themeFill="text1" w:themeFillTint="3F" w:val="clear"/>
      </w:tcPr>
    </w:tblStylePr>
  </w:style>
  <w:style w:styleId="MediumList1-Accent1" w:type="table">
    <w:name w:val="Medium List 1 Accent 1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4F81BD" w:space="0" w:sz="8" w:themeColor="accent1" w:val="single"/>
        <w:bottom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F81BD" w:space="0" w:sz="8" w:themeColor="accen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shd w:color="auto" w:fill="D3DFEE" w:themeFill="accent1" w:themeFillTint="3F" w:val="clear"/>
      </w:tcPr>
    </w:tblStylePr>
  </w:style>
  <w:style w:styleId="MediumList1-Accent2" w:type="table">
    <w:name w:val="Medium List 1 Accent 2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C0504D" w:space="0" w:sz="8" w:themeColor="accent2" w:val="single"/>
        <w:bottom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C0504D" w:space="0" w:sz="8" w:themeColor="accent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shd w:color="auto" w:fill="EFD3D2" w:themeFill="accent2" w:themeFillTint="3F" w:val="clear"/>
      </w:tcPr>
    </w:tblStylePr>
  </w:style>
  <w:style w:styleId="MediumList1-Accent3" w:type="table">
    <w:name w:val="Medium List 1 Accent 3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9BBB59" w:space="0" w:sz="8" w:themeColor="accent3" w:val="single"/>
        <w:bottom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9BBB59" w:space="0" w:sz="8" w:themeColor="accent3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shd w:color="auto" w:fill="E6EED5" w:themeFill="accent3" w:themeFillTint="3F" w:val="clear"/>
      </w:tcPr>
    </w:tblStylePr>
  </w:style>
  <w:style w:styleId="MediumList1-Accent4" w:type="table">
    <w:name w:val="Medium List 1 Accent 4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8064A2" w:space="0" w:sz="8" w:themeColor="accent4" w:val="single"/>
        <w:bottom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8064A2" w:space="0" w:sz="8" w:themeColor="accent4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shd w:color="auto" w:fill="DFD8E8" w:themeFill="accent4" w:themeFillTint="3F" w:val="clear"/>
      </w:tcPr>
    </w:tblStylePr>
  </w:style>
  <w:style w:styleId="MediumList1-Accent5" w:type="table">
    <w:name w:val="Medium List 1 Accent 5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4BACC6" w:space="0" w:sz="8" w:themeColor="accent5" w:val="single"/>
        <w:bottom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BACC6" w:space="0" w:sz="8" w:themeColor="accent5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shd w:color="auto" w:fill="D2EAF1" w:themeFill="accent5" w:themeFillTint="3F" w:val="clear"/>
      </w:tcPr>
    </w:tblStylePr>
  </w:style>
  <w:style w:styleId="MediumList1-Accent6" w:type="table">
    <w:name w:val="Medium List 1 Accent 6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F79646" w:space="0" w:sz="8" w:themeColor="accent6" w:val="single"/>
        <w:bottom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F79646" w:space="0" w:sz="8" w:themeColor="accent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shd w:color="auto" w:fill="FDE4D0" w:themeFill="accent6" w:themeFillTint="3F" w:val="clear"/>
      </w:tcPr>
    </w:tblStylePr>
  </w:style>
  <w:style w:styleId="MediumList2" w:type="table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000000" w:space="0" w:sz="24" w:themeColor="tex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000000" w:space="0" w:sz="8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000000" w:space="0" w:sz="8" w:themeColor="tex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000000" w:space="0" w:sz="8" w:themeColor="tex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C0C0C0" w:themeFill="tex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1" w:type="table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F81BD" w:space="0" w:sz="24" w:themeColor="accen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F81BD" w:space="0" w:sz="8" w:themeColor="accen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F81BD" w:space="0" w:sz="8" w:themeColor="accen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F81BD" w:space="0" w:sz="8" w:themeColor="accen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3DFEE" w:themeFill="accen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2" w:type="table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C0504D" w:space="0" w:sz="8" w:themeColor="accent2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C0504D" w:space="0" w:sz="8" w:themeColor="accent2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C0504D" w:space="0" w:sz="8" w:themeColor="accent2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FD3D2" w:themeFill="accent2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3" w:type="table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9BBB59" w:space="0" w:sz="8" w:themeColor="accent3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9BBB59" w:space="0" w:sz="8" w:themeColor="accent3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9BBB59" w:space="0" w:sz="8" w:themeColor="accent3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6EED5" w:themeFill="accent3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4" w:type="table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8064A2" w:space="0" w:sz="8" w:themeColor="accent4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8064A2" w:space="0" w:sz="8" w:themeColor="accent4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8064A2" w:space="0" w:sz="8" w:themeColor="accent4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FD8E8" w:themeFill="accent4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5" w:type="table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BACC6" w:space="0" w:sz="8" w:themeColor="accent5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BACC6" w:space="0" w:sz="8" w:themeColor="accent5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BACC6" w:space="0" w:sz="8" w:themeColor="accent5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2EAF1" w:themeFill="accent5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6" w:type="table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F79646" w:space="0" w:sz="8" w:themeColor="accent6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F79646" w:space="0" w:sz="8" w:themeColor="accent6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F79646" w:space="0" w:sz="8" w:themeColor="accent6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FDE4D0" w:themeFill="accent6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Grid1" w:type="table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  <w:insideV w:color="404040" w:space="0" w:sz="8" w:themeColor="tex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404040" w:space="0" w:sz="18" w:themeColor="tex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MediumGrid1-Accent1" w:type="table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  <w:insideV w:color="7BA0CD" w:space="0" w:sz="8" w:themeColor="accen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BA0CD" w:space="0" w:sz="18" w:themeColor="accen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MediumGrid1-Accent2" w:type="table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  <w:insideV w:color="CF7B79" w:space="0" w:sz="8" w:themeColor="accent2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CF7B79" w:space="0" w:sz="18" w:themeColor="accent2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MediumGrid1-Accent3" w:type="table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  <w:insideV w:color="B3CC82" w:space="0" w:sz="8" w:themeColor="accent3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B3CC82" w:space="0" w:sz="18" w:themeColor="accent3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MediumGrid1-Accent4" w:type="table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  <w:insideV w:color="9F8AB9" w:space="0" w:sz="8" w:themeColor="accent4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9F8AB9" w:space="0" w:sz="18" w:themeColor="accent4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MediumGrid1-Accent5" w:type="table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  <w:insideV w:color="78C0D4" w:space="0" w:sz="8" w:themeColor="accent5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8C0D4" w:space="0" w:sz="18" w:themeColor="accent5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MediumGrid1-Accent6" w:type="table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  <w:insideV w:color="F9B074" w:space="0" w:sz="8" w:themeColor="accent6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F9B074" w:space="0" w:sz="18" w:themeColor="accent6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MediumGrid2" w:type="table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  <w:color w:themeColor="text1" w:val="000000"/>
      </w:rPr>
      <w:tblPr/>
      <w:tcPr>
        <w:shd w:color="auto" w:fill="E6E6E6" w:themeFill="tex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CCCCC" w:themeFill="text1" w:themeFillTint="33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tcBorders>
          <w:insideH w:color="000000" w:space="0" w:sz="6" w:themeColor="text1" w:val="single"/>
          <w:insideV w:color="000000" w:space="0" w:sz="6" w:themeColor="text1" w:val="single"/>
        </w:tcBorders>
        <w:shd w:color="auto" w:fill="808080" w:themeFill="tex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1" w:type="table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  <w:color w:themeColor="text1" w:val="000000"/>
      </w:rPr>
      <w:tblPr/>
      <w:tcPr>
        <w:shd w:color="auto" w:fill="EDF2F8" w:themeFill="accen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BE5F1" w:themeFill="accent1" w:themeFillTint="33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tcBorders>
          <w:insideH w:color="4F81BD" w:space="0" w:sz="6" w:themeColor="accent1" w:val="single"/>
          <w:insideV w:color="4F81BD" w:space="0" w:sz="6" w:themeColor="accent1" w:val="single"/>
        </w:tcBorders>
        <w:shd w:color="auto" w:fill="A7BFDE" w:themeFill="accen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2" w:type="table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  <w:color w:themeColor="text1" w:val="000000"/>
      </w:rPr>
      <w:tblPr/>
      <w:tcPr>
        <w:shd w:color="auto" w:fill="F8EDED" w:themeFill="accent2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2DBDB" w:themeFill="accent2" w:themeFillTint="33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tcBorders>
          <w:insideH w:color="C0504D" w:space="0" w:sz="6" w:themeColor="accent2" w:val="single"/>
          <w:insideV w:color="C0504D" w:space="0" w:sz="6" w:themeColor="accent2" w:val="single"/>
        </w:tcBorders>
        <w:shd w:color="auto" w:fill="DFA7A6" w:themeFill="accent2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3" w:type="table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  <w:color w:themeColor="text1" w:val="000000"/>
      </w:rPr>
      <w:tblPr/>
      <w:tcPr>
        <w:shd w:color="auto" w:fill="F5F8EE" w:themeFill="accent3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AF1DD" w:themeFill="accent3" w:themeFillTint="33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tcBorders>
          <w:insideH w:color="9BBB59" w:space="0" w:sz="6" w:themeColor="accent3" w:val="single"/>
          <w:insideV w:color="9BBB59" w:space="0" w:sz="6" w:themeColor="accent3" w:val="single"/>
        </w:tcBorders>
        <w:shd w:color="auto" w:fill="CDDDAC" w:themeFill="accent3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4" w:type="table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  <w:color w:themeColor="text1" w:val="000000"/>
      </w:rPr>
      <w:tblPr/>
      <w:tcPr>
        <w:shd w:color="auto" w:fill="F2EFF6" w:themeFill="accent4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5DFEC" w:themeFill="accent4" w:themeFillTint="33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tcBorders>
          <w:insideH w:color="8064A2" w:space="0" w:sz="6" w:themeColor="accent4" w:val="single"/>
          <w:insideV w:color="8064A2" w:space="0" w:sz="6" w:themeColor="accent4" w:val="single"/>
        </w:tcBorders>
        <w:shd w:color="auto" w:fill="BFB1D0" w:themeFill="accent4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5" w:type="table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  <w:color w:themeColor="text1" w:val="000000"/>
      </w:rPr>
      <w:tblPr/>
      <w:tcPr>
        <w:shd w:color="auto" w:fill="EDF6F9" w:themeFill="accent5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AEEF3" w:themeFill="accent5" w:themeFillTint="33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tcBorders>
          <w:insideH w:color="4BACC6" w:space="0" w:sz="6" w:themeColor="accent5" w:val="single"/>
          <w:insideV w:color="4BACC6" w:space="0" w:sz="6" w:themeColor="accent5" w:val="single"/>
        </w:tcBorders>
        <w:shd w:color="auto" w:fill="A5D5E2" w:themeFill="accent5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6" w:type="table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  <w:color w:themeColor="text1" w:val="000000"/>
      </w:rPr>
      <w:tblPr/>
      <w:tcPr>
        <w:shd w:color="auto" w:fill="FEF4EC" w:themeFill="accent6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9D9" w:themeFill="accent6" w:themeFillTint="33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tcBorders>
          <w:insideH w:color="F79646" w:space="0" w:sz="6" w:themeColor="accent6" w:val="single"/>
          <w:insideV w:color="F79646" w:space="0" w:sz="6" w:themeColor="accent6" w:val="single"/>
        </w:tcBorders>
        <w:shd w:color="auto" w:fill="FBCAA2" w:themeFill="accent6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3" w:type="table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808080" w:themeFill="tex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808080" w:themeFill="text1" w:themeFillTint="7F" w:val="clear"/>
      </w:tcPr>
    </w:tblStylePr>
  </w:style>
  <w:style w:styleId="MediumGrid3-Accent1" w:type="table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7BFDE" w:themeFill="accen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7BFDE" w:themeFill="accent1" w:themeFillTint="7F" w:val="clear"/>
      </w:tcPr>
    </w:tblStylePr>
  </w:style>
  <w:style w:styleId="MediumGrid3-Accent2" w:type="table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DFA7A6" w:themeFill="accent2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DFA7A6" w:themeFill="accent2" w:themeFillTint="7F" w:val="clear"/>
      </w:tcPr>
    </w:tblStylePr>
  </w:style>
  <w:style w:styleId="MediumGrid3-Accent3" w:type="table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CDDDAC" w:themeFill="accent3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CDDDAC" w:themeFill="accent3" w:themeFillTint="7F" w:val="clear"/>
      </w:tcPr>
    </w:tblStylePr>
  </w:style>
  <w:style w:styleId="MediumGrid3-Accent4" w:type="table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BFB1D0" w:themeFill="accent4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BFB1D0" w:themeFill="accent4" w:themeFillTint="7F" w:val="clear"/>
      </w:tcPr>
    </w:tblStylePr>
  </w:style>
  <w:style w:styleId="MediumGrid3-Accent5" w:type="table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5D5E2" w:themeFill="accent5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5D5E2" w:themeFill="accent5" w:themeFillTint="7F" w:val="clear"/>
      </w:tcPr>
    </w:tblStylePr>
  </w:style>
  <w:style w:styleId="MediumGrid3-Accent6" w:type="table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FBCAA2" w:themeFill="accent6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FBCAA2" w:themeFill="accent6" w:themeFillTint="7F" w:val="clear"/>
      </w:tcPr>
    </w:tblStylePr>
  </w:style>
  <w:style w:styleId="DarkList" w:type="table">
    <w:name w:val="Dark List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000000" w:themeFill="tex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000000" w:themeFill="tex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</w:style>
  <w:style w:styleId="DarkList-Accent1" w:type="table">
    <w:name w:val="Dark List Accent 1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4F81BD" w:themeFill="accen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43F60" w:themeFill="accen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65F91" w:themeFill="accen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</w:style>
  <w:style w:styleId="DarkList-Accent2" w:type="table">
    <w:name w:val="Dark List Accent 2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C0504D" w:themeFill="accent2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622423" w:themeFill="accent2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943634" w:themeFill="accent2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</w:style>
  <w:style w:styleId="DarkList-Accent3" w:type="table">
    <w:name w:val="Dark List Accent 3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9BBB59" w:themeFill="accent3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4E6128" w:themeFill="accent3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76923C" w:themeFill="accent3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</w:style>
  <w:style w:styleId="DarkList-Accent4" w:type="table">
    <w:name w:val="Dark List Accent 4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8064A2" w:themeFill="accent4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3F3151" w:themeFill="accent4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5F497A" w:themeFill="accent4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</w:style>
  <w:style w:styleId="DarkList-Accent5" w:type="table">
    <w:name w:val="Dark List Accent 5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4BACC6" w:themeFill="accent5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05867" w:themeFill="accent5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1849B" w:themeFill="accent5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</w:style>
  <w:style w:styleId="DarkList-Accent6" w:type="table">
    <w:name w:val="Dark List Accent 6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79646" w:themeFill="accent6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974706" w:themeFill="accent6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E36C0A" w:themeFill="accent6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</w:style>
  <w:style w:styleId="ColorfulShading" w:type="table">
    <w:name w:val="Colorful Shading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6E6" w:themeFill="tex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000000" w:themeFill="tex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000000" w:space="0" w:sz="4" w:themeColor="text1" w:themeShade="99" w:val="single"/>
          <w:insideV w:val="nil"/>
        </w:tcBorders>
        <w:shd w:color="auto" w:fill="000000" w:themeFill="tex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shd w:color="auto" w:fill="999999" w:themeFill="text1" w:themeFillTint="66" w:val="clear"/>
      </w:tcPr>
    </w:tblStylePr>
    <w:tblStylePr w:type="band1Horz">
      <w:tblPr/>
      <w:tcPr>
        <w:shd w:color="auto" w:fill="808080" w:themeFill="tex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1" w:type="table">
    <w:name w:val="Colorful Shading Accent 1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4F81BD" w:space="0" w:sz="4" w:themeColor="accent1" w:val="single"/>
        <w:bottom w:color="4F81BD" w:space="0" w:sz="4" w:themeColor="accent1" w:val="single"/>
        <w:right w:color="4F81BD" w:space="0" w:sz="4" w:themeColor="accent1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DF2F8" w:themeFill="accen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C4C74" w:themeFill="accen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C4C74" w:space="0" w:sz="4" w:themeColor="accent1" w:themeShade="99" w:val="single"/>
          <w:insideV w:val="nil"/>
        </w:tcBorders>
        <w:shd w:color="auto" w:fill="2C4C74" w:themeFill="accen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C4C74" w:themeFill="accent1" w:themeFillShade="99" w:val="clear"/>
      </w:tcPr>
    </w:tblStylePr>
    <w:tblStylePr w:type="band1Vert">
      <w:tblPr/>
      <w:tcPr>
        <w:shd w:color="auto" w:fill="B8CCE4" w:themeFill="accent1" w:themeFillTint="66" w:val="clear"/>
      </w:tcPr>
    </w:tblStylePr>
    <w:tblStylePr w:type="band1Horz">
      <w:tblPr/>
      <w:tcPr>
        <w:shd w:color="auto" w:fill="A7BFDE" w:themeFill="accen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2" w:type="table">
    <w:name w:val="Colorful Shading Accent 2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C0504D" w:space="0" w:sz="4" w:themeColor="accent2" w:val="single"/>
        <w:bottom w:color="C0504D" w:space="0" w:sz="4" w:themeColor="accent2" w:val="single"/>
        <w:right w:color="C0504D" w:space="0" w:sz="4" w:themeColor="accent2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8EDED" w:themeFill="accent2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772C2A" w:themeFill="accent2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772C2A" w:space="0" w:sz="4" w:themeColor="accent2" w:themeShade="99" w:val="single"/>
          <w:insideV w:val="nil"/>
        </w:tcBorders>
        <w:shd w:color="auto" w:fill="772C2A" w:themeFill="accent2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72C2A" w:themeFill="accent2" w:themeFillShade="99" w:val="clear"/>
      </w:tcPr>
    </w:tblStylePr>
    <w:tblStylePr w:type="band1Vert">
      <w:tblPr/>
      <w:tcPr>
        <w:shd w:color="auto" w:fill="E5B8B7" w:themeFill="accent2" w:themeFillTint="66" w:val="clear"/>
      </w:tcPr>
    </w:tblStylePr>
    <w:tblStylePr w:type="band1Horz">
      <w:tblPr/>
      <w:tcPr>
        <w:shd w:color="auto" w:fill="DFA7A6" w:themeFill="accent2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3" w:type="table">
    <w:name w:val="Colorful Shading Accent 3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8064A2" w:space="0" w:sz="24" w:themeColor="accent4" w:val="single"/>
        <w:left w:color="9BBB59" w:space="0" w:sz="4" w:themeColor="accent3" w:val="single"/>
        <w:bottom w:color="9BBB59" w:space="0" w:sz="4" w:themeColor="accent3" w:val="single"/>
        <w:right w:color="9BBB59" w:space="0" w:sz="4" w:themeColor="accent3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5F8EE" w:themeFill="accent3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5E7530" w:themeFill="accent3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5E7530" w:space="0" w:sz="4" w:themeColor="accent3" w:themeShade="99" w:val="single"/>
          <w:insideV w:val="nil"/>
        </w:tcBorders>
        <w:shd w:color="auto" w:fill="5E7530" w:themeFill="accent3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E7530" w:themeFill="accent3" w:themeFillShade="99" w:val="clear"/>
      </w:tcPr>
    </w:tblStylePr>
    <w:tblStylePr w:type="band1Vert">
      <w:tblPr/>
      <w:tcPr>
        <w:shd w:color="auto" w:fill="D6E3BC" w:themeFill="accent3" w:themeFillTint="66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ColorfulShading-Accent4" w:type="table">
    <w:name w:val="Colorful Shading Accent 4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9BBB59" w:space="0" w:sz="24" w:themeColor="accent3" w:val="single"/>
        <w:left w:color="8064A2" w:space="0" w:sz="4" w:themeColor="accent4" w:val="single"/>
        <w:bottom w:color="8064A2" w:space="0" w:sz="4" w:themeColor="accent4" w:val="single"/>
        <w:right w:color="8064A2" w:space="0" w:sz="4" w:themeColor="accent4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2EFF6" w:themeFill="accent4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4C3B62" w:themeFill="accent4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4C3B62" w:space="0" w:sz="4" w:themeColor="accent4" w:themeShade="99" w:val="single"/>
          <w:insideV w:val="nil"/>
        </w:tcBorders>
        <w:shd w:color="auto" w:fill="4C3B62" w:themeFill="accent4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4C3B62" w:themeFill="accent4" w:themeFillShade="99" w:val="clear"/>
      </w:tcPr>
    </w:tblStylePr>
    <w:tblStylePr w:type="band1Vert">
      <w:tblPr/>
      <w:tcPr>
        <w:shd w:color="auto" w:fill="CCC0D9" w:themeFill="accent4" w:themeFillTint="66" w:val="clear"/>
      </w:tcPr>
    </w:tblStylePr>
    <w:tblStylePr w:type="band1Horz">
      <w:tblPr/>
      <w:tcPr>
        <w:shd w:color="auto" w:fill="BFB1D0" w:themeFill="accent4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5" w:type="table">
    <w:name w:val="Colorful Shading Accent 5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F79646" w:space="0" w:sz="24" w:themeColor="accent6" w:val="single"/>
        <w:left w:color="4BACC6" w:space="0" w:sz="4" w:themeColor="accent5" w:val="single"/>
        <w:bottom w:color="4BACC6" w:space="0" w:sz="4" w:themeColor="accent5" w:val="single"/>
        <w:right w:color="4BACC6" w:space="0" w:sz="4" w:themeColor="accent5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DF6F9" w:themeFill="accent5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76A7C" w:themeFill="accent5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76A7C" w:space="0" w:sz="4" w:themeColor="accent5" w:themeShade="99" w:val="single"/>
          <w:insideV w:val="nil"/>
        </w:tcBorders>
        <w:shd w:color="auto" w:fill="276A7C" w:themeFill="accent5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76A7C" w:themeFill="accent5" w:themeFillShade="99" w:val="clear"/>
      </w:tcPr>
    </w:tblStylePr>
    <w:tblStylePr w:type="band1Vert">
      <w:tblPr/>
      <w:tcPr>
        <w:shd w:color="auto" w:fill="B6DDE8" w:themeFill="accent5" w:themeFillTint="66" w:val="clear"/>
      </w:tcPr>
    </w:tblStylePr>
    <w:tblStylePr w:type="band1Horz">
      <w:tblPr/>
      <w:tcPr>
        <w:shd w:color="auto" w:fill="A5D5E2" w:themeFill="accent5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6" w:type="table">
    <w:name w:val="Colorful Shading Accent 6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4BACC6" w:space="0" w:sz="24" w:themeColor="accent5" w:val="single"/>
        <w:left w:color="F79646" w:space="0" w:sz="4" w:themeColor="accent6" w:val="single"/>
        <w:bottom w:color="F79646" w:space="0" w:sz="4" w:themeColor="accent6" w:val="single"/>
        <w:right w:color="F79646" w:space="0" w:sz="4" w:themeColor="accent6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EF4EC" w:themeFill="accent6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B65608" w:themeFill="accent6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B65608" w:space="0" w:sz="4" w:themeColor="accent6" w:themeShade="99" w:val="single"/>
          <w:insideV w:val="nil"/>
        </w:tcBorders>
        <w:shd w:color="auto" w:fill="B65608" w:themeFill="accent6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B65608" w:themeFill="accent6" w:themeFillShade="99" w:val="clear"/>
      </w:tcPr>
    </w:tblStylePr>
    <w:tblStylePr w:type="band1Vert">
      <w:tblPr/>
      <w:tcPr>
        <w:shd w:color="auto" w:fill="FBD4B4" w:themeFill="accent6" w:themeFillTint="66" w:val="clear"/>
      </w:tcPr>
    </w:tblStylePr>
    <w:tblStylePr w:type="band1Horz">
      <w:tblPr/>
      <w:tcPr>
        <w:shd w:color="auto" w:fill="FBCAA2" w:themeFill="accent6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List" w:type="table">
    <w:name w:val="Colorful List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6E6E6" w:themeFill="tex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shd w:color="auto" w:fill="CCCCCC" w:themeFill="text1" w:themeFillTint="33" w:val="clear"/>
      </w:tcPr>
    </w:tblStylePr>
  </w:style>
  <w:style w:styleId="ColorfulList-Accent1" w:type="table">
    <w:name w:val="Colorful List Accent 1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DF2F8" w:themeFill="accen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shd w:color="auto" w:fill="DBE5F1" w:themeFill="accent1" w:themeFillTint="33" w:val="clear"/>
      </w:tcPr>
    </w:tblStylePr>
  </w:style>
  <w:style w:styleId="ColorfulList-Accent2" w:type="table">
    <w:name w:val="Colorful List Accent 2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8EDED" w:themeFill="accent2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shd w:color="auto" w:fill="F2DBDB" w:themeFill="accent2" w:themeFillTint="33" w:val="clear"/>
      </w:tcPr>
    </w:tblStylePr>
  </w:style>
  <w:style w:styleId="ColorfulList-Accent3" w:type="table">
    <w:name w:val="Colorful List Accent 3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5F8EE" w:themeFill="accent3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664E82" w:themeFill="accent4" w:themeFillShade="CC" w:val="clear"/>
      </w:tcPr>
    </w:tblStylePr>
    <w:tblStylePr w:type="lastRow">
      <w:rPr>
        <w:b/>
        <w:bCs/>
        <w:color w:themeColor="accent4" w:themeShade="CC" w:val="664E82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shd w:color="auto" w:fill="EAF1DD" w:themeFill="accent3" w:themeFillTint="33" w:val="clear"/>
      </w:tcPr>
    </w:tblStylePr>
  </w:style>
  <w:style w:styleId="ColorfulList-Accent4" w:type="table">
    <w:name w:val="Colorful List Accent 4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2EFF6" w:themeFill="accent4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7E9C40" w:themeFill="accent3" w:themeFillShade="CC" w:val="clear"/>
      </w:tcPr>
    </w:tblStylePr>
    <w:tblStylePr w:type="lastRow">
      <w:rPr>
        <w:b/>
        <w:bCs/>
        <w:color w:themeColor="accent3" w:themeShade="CC" w:val="7E9C40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shd w:color="auto" w:fill="E5DFEC" w:themeFill="accent4" w:themeFillTint="33" w:val="clear"/>
      </w:tcPr>
    </w:tblStylePr>
  </w:style>
  <w:style w:styleId="ColorfulList-Accent5" w:type="table">
    <w:name w:val="Colorful List Accent 5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DF6F9" w:themeFill="accent5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F2730A" w:themeFill="accent6" w:themeFillShade="CC" w:val="clear"/>
      </w:tcPr>
    </w:tblStylePr>
    <w:tblStylePr w:type="lastRow">
      <w:rPr>
        <w:b/>
        <w:bCs/>
        <w:color w:themeColor="accent6" w:themeShade="CC" w:val="F2730A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shd w:color="auto" w:fill="DAEEF3" w:themeFill="accent5" w:themeFillTint="33" w:val="clear"/>
      </w:tcPr>
    </w:tblStylePr>
  </w:style>
  <w:style w:styleId="ColorfulList-Accent6" w:type="table">
    <w:name w:val="Colorful List Accent 6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EF4EC" w:themeFill="accent6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348DA5" w:themeFill="accent5" w:themeFillShade="CC" w:val="clear"/>
      </w:tcPr>
    </w:tblStylePr>
    <w:tblStylePr w:type="lastRow">
      <w:rPr>
        <w:b/>
        <w:bCs/>
        <w:color w:themeColor="accent5" w:themeShade="CC" w:val="348DA5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shd w:color="auto" w:fill="FDE9D9" w:themeFill="accent6" w:themeFillTint="33" w:val="clear"/>
      </w:tcPr>
    </w:tblStylePr>
  </w:style>
  <w:style w:styleId="ColorfulGrid" w:type="table">
    <w:name w:val="Colorful Grid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CCCCC" w:themeFill="text1" w:themeFillTint="33" w:val="clear"/>
    </w:tcPr>
    <w:tblStylePr w:type="firstRow">
      <w:rPr>
        <w:b/>
        <w:bCs/>
      </w:rPr>
      <w:tblPr/>
      <w:tcPr>
        <w:shd w:color="auto" w:fill="999999" w:themeFill="tex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999999" w:themeFill="text1" w:themeFillTint="66" w:val="clear"/>
      </w:tcPr>
    </w:tblStylePr>
    <w:tblStylePr w:type="fir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la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ColorfulGrid-Accent1" w:type="table">
    <w:name w:val="Colorful Grid Accent 1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BE5F1" w:themeFill="accent1" w:themeFillTint="33" w:val="clear"/>
    </w:tcPr>
    <w:tblStylePr w:type="firstRow">
      <w:rPr>
        <w:b/>
        <w:bCs/>
      </w:rPr>
      <w:tblPr/>
      <w:tcPr>
        <w:shd w:color="auto" w:fill="B8CCE4" w:themeFill="accen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8CCE4" w:themeFill="accent1" w:themeFillTint="66" w:val="clear"/>
      </w:tcPr>
    </w:tblStylePr>
    <w:tblStylePr w:type="fir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la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ColorfulGrid-Accent2" w:type="table">
    <w:name w:val="Colorful Grid Accent 2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2DBDB" w:themeFill="accent2" w:themeFillTint="33" w:val="clear"/>
    </w:tcPr>
    <w:tblStylePr w:type="firstRow">
      <w:rPr>
        <w:b/>
        <w:bCs/>
      </w:rPr>
      <w:tblPr/>
      <w:tcPr>
        <w:shd w:color="auto" w:fill="E5B8B7" w:themeFill="accent2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E5B8B7" w:themeFill="accent2" w:themeFillTint="66" w:val="clear"/>
      </w:tcPr>
    </w:tblStylePr>
    <w:tblStylePr w:type="fir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la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ColorfulGrid-Accent3" w:type="table">
    <w:name w:val="Colorful Grid Accent 3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AF1DD" w:themeFill="accent3" w:themeFillTint="33" w:val="clear"/>
    </w:tcPr>
    <w:tblStylePr w:type="firstRow">
      <w:rPr>
        <w:b/>
        <w:bCs/>
      </w:rPr>
      <w:tblPr/>
      <w:tcPr>
        <w:shd w:color="auto" w:fill="D6E3BC" w:themeFill="accent3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D6E3BC" w:themeFill="accent3" w:themeFillTint="66" w:val="clear"/>
      </w:tcPr>
    </w:tblStylePr>
    <w:tblStylePr w:type="fir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la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ColorfulGrid-Accent4" w:type="table">
    <w:name w:val="Colorful Grid Accent 4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5DFEC" w:themeFill="accent4" w:themeFillTint="33" w:val="clear"/>
    </w:tcPr>
    <w:tblStylePr w:type="firstRow">
      <w:rPr>
        <w:b/>
        <w:bCs/>
      </w:rPr>
      <w:tblPr/>
      <w:tcPr>
        <w:shd w:color="auto" w:fill="CCC0D9" w:themeFill="accent4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CCC0D9" w:themeFill="accent4" w:themeFillTint="66" w:val="clear"/>
      </w:tcPr>
    </w:tblStylePr>
    <w:tblStylePr w:type="fir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la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ColorfulGrid-Accent5" w:type="table">
    <w:name w:val="Colorful Grid Accent 5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AEEF3" w:themeFill="accent5" w:themeFillTint="33" w:val="clear"/>
    </w:tcPr>
    <w:tblStylePr w:type="firstRow">
      <w:rPr>
        <w:b/>
        <w:bCs/>
      </w:rPr>
      <w:tblPr/>
      <w:tcPr>
        <w:shd w:color="auto" w:fill="B6DDE8" w:themeFill="accent5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6DDE8" w:themeFill="accent5" w:themeFillTint="66" w:val="clear"/>
      </w:tcPr>
    </w:tblStylePr>
    <w:tblStylePr w:type="fir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la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ColorfulGrid-Accent6" w:type="table">
    <w:name w:val="Colorful Grid Accent 6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9D9" w:themeFill="accent6" w:themeFillTint="33" w:val="clear"/>
    </w:tcPr>
    <w:tblStylePr w:type="firstRow">
      <w:rPr>
        <w:b/>
        <w:bCs/>
      </w:rPr>
      <w:tblPr/>
      <w:tcPr>
        <w:shd w:color="auto" w:fill="FBD4B4" w:themeFill="accent6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FBD4B4" w:themeFill="accent6" w:themeFillTint="66" w:val="clear"/>
      </w:tcPr>
    </w:tblStylePr>
    <w:tblStylePr w:type="fir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la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2026-07-31T18:38:24Z</dcterms:created>
  <dcterms:modified xsi:type="dcterms:W3CDTF">2026-07-31T18:38:24Z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