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e36b0caeeec007f29f58b8c52d7fe4644ddffaf"/>
    <w:p>
      <w:pPr>
        <w:pStyle w:val="Heading1"/>
      </w:pPr>
      <w:r>
        <w:rPr>
          <w:b/>
          <w:bCs/>
        </w:rPr>
        <w:t xml:space="preserve">To the Lighthouse</w:t>
      </w:r>
      <w:r>
        <w:br/>
      </w:r>
      <w:r>
        <w:rPr>
          <w:i/>
          <w:iCs/>
        </w:rPr>
        <w:t xml:space="preserve">Virginia Woolf</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For the great plateful of blue water was before her; the hoary Lighthouse, distant,</w:t>
      </w:r>
      <w:r>
        <w:rPr>
          <w:b/>
          <w:bCs/>
        </w:rPr>
        <w:t xml:space="preserve"> </w:t>
      </w:r>
      <w:r>
        <w:rPr>
          <w:b/>
          <w:bCs/>
          <w:u w:val="single"/>
        </w:rPr>
        <w:t xml:space="preserve">austere</w:t>
      </w:r>
      <w:r>
        <w:rPr>
          <w:b/>
          <w:bCs/>
        </w:rPr>
        <w:t xml:space="preserve">, in the midst; and on the right, as far as the eye could see, fading and falling, in soft low pleats, the green sand dunes with the wild flowing grasses on them, which always seemed to be running away into some moon country, uninhabited of men.</w:t>
      </w:r>
      <w:r>
        <w:br/>
      </w:r>
      <w:r>
        <w:t xml:space="preserve">    (a) a notable absence of luxury, comfort, or decoration; or stern in manner</w:t>
      </w:r>
      <w:r>
        <w:br/>
      </w:r>
      <w:r>
        <w:t xml:space="preserve">    (b) relating to classical music plays in which most of the dialogue is sung</w:t>
      </w:r>
      <w:r>
        <w:br/>
      </w:r>
      <w:r>
        <w:t xml:space="preserve">    (c) rude or unfriendly because of using too few words or moving too quickly</w:t>
      </w:r>
    </w:p>
    <w:p>
      <w:pPr>
        <w:pStyle w:val="Compact"/>
        <w:numPr>
          <w:ilvl w:val="0"/>
          <w:numId w:val="1001"/>
        </w:numPr>
      </w:pPr>
      <w:r>
        <w:rPr>
          <w:b/>
          <w:bCs/>
          <w:u w:val="single"/>
        </w:rPr>
        <w:t xml:space="preserve">Odious</w:t>
      </w:r>
      <w:r>
        <w:rPr>
          <w:b/>
          <w:bCs/>
        </w:rPr>
        <w:t xml:space="preserve"> </w:t>
      </w:r>
      <w:r>
        <w:rPr>
          <w:b/>
          <w:bCs/>
        </w:rPr>
        <w:t xml:space="preserve">little man, thought Mrs. Ramsay, why go on saying that?</w:t>
      </w:r>
      <w:r>
        <w:br/>
      </w:r>
      <w:r>
        <w:t xml:space="preserve">    (a) not trustworthy, or improper, or attracting unwelcome attention</w:t>
      </w:r>
      <w:r>
        <w:br/>
      </w:r>
      <w:r>
        <w:t xml:space="preserve">    (b) extremely unpleasant, disgusting, dislikable, or worthy of hate</w:t>
      </w:r>
      <w:r>
        <w:br/>
      </w:r>
      <w:r>
        <w:t xml:space="preserve">    (c) the degree to which something is able to change or is different</w:t>
      </w:r>
    </w:p>
    <w:p>
      <w:pPr>
        <w:pStyle w:val="Compact"/>
        <w:numPr>
          <w:ilvl w:val="0"/>
          <w:numId w:val="1001"/>
        </w:numPr>
      </w:pPr>
      <w:r>
        <w:rPr>
          <w:b/>
          <w:bCs/>
        </w:rPr>
        <w:t xml:space="preserve">Falling in one second from the tension which had gripped her to the other extreme which, as if to recoup her for her unnecessary expense of emotion, was cool, amused, and even faintly</w:t>
      </w:r>
      <w:r>
        <w:rPr>
          <w:b/>
          <w:bCs/>
        </w:rPr>
        <w:t xml:space="preserve"> </w:t>
      </w:r>
      <w:r>
        <w:rPr>
          <w:b/>
          <w:bCs/>
          <w:u w:val="single"/>
        </w:rPr>
        <w:t xml:space="preserve">malicious</w:t>
      </w:r>
      <w:r>
        <w:rPr>
          <w:b/>
          <w:bCs/>
        </w:rPr>
        <w:t xml:space="preserve">, she concluded that poor Charles Tansley had been shed.</w:t>
      </w:r>
      <w:r>
        <w:br/>
      </w:r>
      <w:r>
        <w:t xml:space="preserve">    (a) the intention or desire to see others suffer</w:t>
      </w:r>
      <w:r>
        <w:br/>
      </w:r>
      <w:r>
        <w:t xml:space="preserve">    (b) exceedingly important, serious, or dangerous</w:t>
      </w:r>
      <w:r>
        <w:br/>
      </w:r>
      <w:r>
        <w:t xml:space="preserve">    (c) designed to be useful; or capable of working</w:t>
      </w:r>
    </w:p>
    <w:p>
      <w:pPr>
        <w:pStyle w:val="Compact"/>
        <w:numPr>
          <w:ilvl w:val="0"/>
          <w:numId w:val="1001"/>
        </w:numPr>
      </w:pPr>
      <w:r>
        <w:rPr>
          <w:b/>
          <w:bCs/>
        </w:rPr>
        <w:t xml:space="preserve">Now, for instance, when Ramsay bore down on them, shouting,</w:t>
      </w:r>
      <w:r>
        <w:rPr>
          <w:b/>
          <w:bCs/>
        </w:rPr>
        <w:t xml:space="preserve"> </w:t>
      </w:r>
      <w:r>
        <w:rPr>
          <w:b/>
          <w:bCs/>
          <w:u w:val="single"/>
        </w:rPr>
        <w:t xml:space="preserve">gesticulating</w:t>
      </w:r>
      <w:r>
        <w:rPr>
          <w:b/>
          <w:bCs/>
        </w:rPr>
        <w:t xml:space="preserve">, Miss Briscoe, he felt certain, understood.</w:t>
      </w:r>
      <w:r>
        <w:br/>
      </w:r>
      <w:r>
        <w:t xml:space="preserve">    (a) surgically interrupting nerve tracts to and from the frontal lobe of the brain</w:t>
      </w:r>
      <w:r>
        <w:br/>
      </w:r>
      <w:r>
        <w:t xml:space="preserve">    (b) releasing from slavery or servitude; or (metaphorically) from social restraints</w:t>
      </w:r>
      <w:r>
        <w:br/>
      </w:r>
      <w:r>
        <w:t xml:space="preserve">    (c) making gestures (hand or body movements) while speaking or to express something</w:t>
      </w:r>
    </w:p>
    <w:p>
      <w:pPr>
        <w:pStyle w:val="Compact"/>
        <w:numPr>
          <w:ilvl w:val="0"/>
          <w:numId w:val="1001"/>
        </w:numPr>
      </w:pPr>
      <w:r>
        <w:rPr>
          <w:b/>
          <w:bCs/>
        </w:rPr>
        <w:t xml:space="preserve">But simultaneously, she remembered how he had brought a valet all the way up here; objected to dogs on chairs; would prose for hours (until Mr. Ramsay slammed out of the room) about salt in vegetables and the</w:t>
      </w:r>
      <w:r>
        <w:rPr>
          <w:b/>
          <w:bCs/>
        </w:rPr>
        <w:t xml:space="preserve"> </w:t>
      </w:r>
      <w:r>
        <w:rPr>
          <w:b/>
          <w:bCs/>
          <w:u w:val="single"/>
        </w:rPr>
        <w:t xml:space="preserve">iniquity</w:t>
      </w:r>
      <w:r>
        <w:rPr>
          <w:b/>
          <w:bCs/>
        </w:rPr>
        <w:t xml:space="preserve"> </w:t>
      </w:r>
      <w:r>
        <w:rPr>
          <w:b/>
          <w:bCs/>
        </w:rPr>
        <w:t xml:space="preserve">of English cooks.</w:t>
      </w:r>
      <w:r>
        <w:br/>
      </w:r>
      <w:r>
        <w:t xml:space="preserve">    (a) set of laws</w:t>
      </w:r>
      <w:r>
        <w:br/>
      </w:r>
      <w:r>
        <w:t xml:space="preserve">    (b) long-accepted behavior</w:t>
      </w:r>
      <w:r>
        <w:br/>
      </w:r>
      <w:r>
        <w:t xml:space="preserve">    (c) immorality; or an immoral act</w:t>
      </w:r>
    </w:p>
    <w:p>
      <w:pPr>
        <w:pStyle w:val="Compact"/>
        <w:numPr>
          <w:ilvl w:val="0"/>
          <w:numId w:val="1001"/>
        </w:numPr>
      </w:pPr>
      <w:r>
        <w:rPr>
          <w:b/>
          <w:bCs/>
        </w:rPr>
        <w:t xml:space="preserve">Still, if every door in a house is left</w:t>
      </w:r>
      <w:r>
        <w:rPr>
          <w:b/>
          <w:bCs/>
        </w:rPr>
        <w:t xml:space="preserve"> </w:t>
      </w:r>
      <w:r>
        <w:rPr>
          <w:b/>
          <w:bCs/>
          <w:u w:val="single"/>
        </w:rPr>
        <w:t xml:space="preserve">perpetually</w:t>
      </w:r>
      <w:r>
        <w:rPr>
          <w:b/>
          <w:bCs/>
        </w:rPr>
        <w:t xml:space="preserve"> </w:t>
      </w:r>
      <w:r>
        <w:rPr>
          <w:b/>
          <w:bCs/>
        </w:rPr>
        <w:t xml:space="preserve">open, and no lockmaker in the whole of Scotland can mend a bolt, things must spoil.</w:t>
      </w:r>
      <w:r>
        <w:br/>
      </w:r>
      <w:r>
        <w:t xml:space="preserve">    (a) in a manner that relates to electricity generated by light or affected by light</w:t>
      </w:r>
      <w:r>
        <w:br/>
      </w:r>
      <w:r>
        <w:t xml:space="preserve">    (b) continuing forever without change; or occurring so frequently it seems constant</w:t>
      </w:r>
      <w:r>
        <w:br/>
      </w:r>
      <w:r>
        <w:t xml:space="preserve">    (c) done in a manner that is of low quality or of lower quality than something else</w:t>
      </w:r>
    </w:p>
    <w:p>
      <w:pPr>
        <w:pStyle w:val="Compact"/>
        <w:numPr>
          <w:ilvl w:val="0"/>
          <w:numId w:val="1001"/>
        </w:numPr>
      </w:pPr>
      <w:r>
        <w:rPr>
          <w:b/>
          <w:bCs/>
        </w:rPr>
        <w:t xml:space="preserve">Tansley had had to go in and write his</w:t>
      </w:r>
      <w:r>
        <w:rPr>
          <w:b/>
          <w:bCs/>
        </w:rPr>
        <w:t xml:space="preserve"> </w:t>
      </w:r>
      <w:r>
        <w:rPr>
          <w:b/>
          <w:bCs/>
          <w:u w:val="single"/>
        </w:rPr>
        <w:t xml:space="preserve">dissertation</w:t>
      </w:r>
      <w:r>
        <w:rPr>
          <w:b/>
          <w:bCs/>
        </w:rPr>
        <w:t xml:space="preserve">, he said.</w:t>
      </w:r>
      <w:r>
        <w:br/>
      </w:r>
      <w:r>
        <w:t xml:space="preserve">    (a) a law developed by governmental groups in contrast to common law (based on custom and precedent)</w:t>
      </w:r>
      <w:r>
        <w:br/>
      </w:r>
      <w:r>
        <w:t xml:space="preserve">    (b) a lengthy academic paper -- especially a scholarly work required for an advanced academic degree</w:t>
      </w:r>
      <w:r>
        <w:br/>
      </w:r>
      <w:r>
        <w:t xml:space="preserve">    (c) something that encourages something else to happen; or the process of something being encouraged</w:t>
      </w:r>
    </w:p>
    <w:p>
      <w:pPr>
        <w:pStyle w:val="Compact"/>
        <w:numPr>
          <w:ilvl w:val="0"/>
          <w:numId w:val="1001"/>
        </w:numPr>
      </w:pPr>
      <w:r>
        <w:rPr>
          <w:b/>
          <w:bCs/>
        </w:rPr>
        <w:t xml:space="preserve">There was nobody whom she</w:t>
      </w:r>
      <w:r>
        <w:rPr>
          <w:b/>
          <w:bCs/>
        </w:rPr>
        <w:t xml:space="preserve"> </w:t>
      </w:r>
      <w:r>
        <w:rPr>
          <w:b/>
          <w:bCs/>
          <w:u w:val="single"/>
        </w:rPr>
        <w:t xml:space="preserve">reverenced</w:t>
      </w:r>
      <w:r>
        <w:rPr>
          <w:b/>
          <w:bCs/>
        </w:rPr>
        <w:t xml:space="preserve"> </w:t>
      </w:r>
      <w:r>
        <w:rPr>
          <w:b/>
          <w:bCs/>
        </w:rPr>
        <w:t xml:space="preserve">as she reverenced him.</w:t>
      </w:r>
      <w:r>
        <w:br/>
      </w:r>
      <w:r>
        <w:t xml:space="preserve">    (a) separated</w:t>
      </w:r>
      <w:r>
        <w:br/>
      </w:r>
      <w:r>
        <w:t xml:space="preserve">    (b) respected</w:t>
      </w:r>
      <w:r>
        <w:br/>
      </w:r>
      <w:r>
        <w:t xml:space="preserve">    (c) disagreed</w:t>
      </w:r>
    </w:p>
    <w:p>
      <w:pPr>
        <w:pStyle w:val="Compact"/>
        <w:numPr>
          <w:ilvl w:val="0"/>
          <w:numId w:val="1001"/>
        </w:numPr>
      </w:pPr>
      <w:r>
        <w:rPr>
          <w:b/>
          <w:bCs/>
        </w:rPr>
        <w:t xml:space="preserve">By looking fixedly at the page, he hoped to make him move on; by pointing his finger at a word, he hoped to recall his mother's attention, which, he knew angrily,</w:t>
      </w:r>
      <w:r>
        <w:rPr>
          <w:b/>
          <w:bCs/>
        </w:rPr>
        <w:t xml:space="preserve"> </w:t>
      </w:r>
      <w:r>
        <w:rPr>
          <w:b/>
          <w:bCs/>
          <w:u w:val="single"/>
        </w:rPr>
        <w:t xml:space="preserve">wavered</w:t>
      </w:r>
      <w:r>
        <w:rPr>
          <w:b/>
          <w:bCs/>
        </w:rPr>
        <w:t xml:space="preserve"> </w:t>
      </w:r>
      <w:r>
        <w:rPr>
          <w:b/>
          <w:bCs/>
        </w:rPr>
        <w:t xml:space="preserve">instantly his father stopped.</w:t>
      </w:r>
      <w:r>
        <w:br/>
      </w:r>
      <w:r>
        <w:t xml:space="preserve">    (a) concentrated, look at, or paid attention to</w:t>
      </w:r>
      <w:r>
        <w:br/>
      </w:r>
      <w:r>
        <w:t xml:space="preserve">    (b) was unsure or weak; or moved back and forth</w:t>
      </w:r>
      <w:r>
        <w:br/>
      </w:r>
      <w:r>
        <w:t xml:space="preserve">    (c) made appropriate in size, amount, or degree</w:t>
      </w:r>
    </w:p>
    <w:p>
      <w:pPr>
        <w:pStyle w:val="Compact"/>
        <w:numPr>
          <w:ilvl w:val="0"/>
          <w:numId w:val="1001"/>
        </w:numPr>
      </w:pPr>
      <w:r>
        <w:rPr>
          <w:b/>
          <w:bCs/>
        </w:rPr>
        <w:t xml:space="preserve">She bore about with her, she could not help knowing it, the torch of her beauty; she carried it erect into any room that she entered; and after all, veil it as she might, and shrink from the</w:t>
      </w:r>
      <w:r>
        <w:rPr>
          <w:b/>
          <w:bCs/>
        </w:rPr>
        <w:t xml:space="preserve"> </w:t>
      </w:r>
      <w:r>
        <w:rPr>
          <w:b/>
          <w:bCs/>
          <w:u w:val="single"/>
        </w:rPr>
        <w:t xml:space="preserve">monotony</w:t>
      </w:r>
      <w:r>
        <w:rPr>
          <w:b/>
          <w:bCs/>
        </w:rPr>
        <w:t xml:space="preserve"> </w:t>
      </w:r>
      <w:r>
        <w:rPr>
          <w:b/>
          <w:bCs/>
        </w:rPr>
        <w:t xml:space="preserve">of bearing that it imposed on her, her beauty was apparent.</w:t>
      </w:r>
      <w:r>
        <w:br/>
      </w:r>
      <w:r>
        <w:t xml:space="preserve">    (a) relative amount</w:t>
      </w:r>
      <w:r>
        <w:br/>
      </w:r>
      <w:r>
        <w:t xml:space="preserve">    (b) dramatic change</w:t>
      </w:r>
      <w:r>
        <w:br/>
      </w:r>
      <w:r>
        <w:t xml:space="preserve">    (c) lack of variety</w:t>
      </w:r>
    </w:p>
    <w:p>
      <w:pPr>
        <w:pStyle w:val="Compact"/>
        <w:numPr>
          <w:ilvl w:val="0"/>
          <w:numId w:val="1001"/>
        </w:numPr>
      </w:pPr>
      <w:r>
        <w:rPr>
          <w:b/>
          <w:bCs/>
        </w:rPr>
        <w:t xml:space="preserve">Not knowing precisely why it was that he wanted to</w:t>
      </w:r>
      <w:r>
        <w:rPr>
          <w:b/>
          <w:bCs/>
        </w:rPr>
        <w:t xml:space="preserve"> </w:t>
      </w:r>
      <w:r>
        <w:rPr>
          <w:b/>
          <w:bCs/>
          <w:u w:val="single"/>
        </w:rPr>
        <w:t xml:space="preserve">disparage</w:t>
      </w:r>
      <w:r>
        <w:rPr>
          <w:b/>
          <w:bCs/>
        </w:rPr>
        <w:t xml:space="preserve"> </w:t>
      </w:r>
      <w:r>
        <w:rPr>
          <w:b/>
          <w:bCs/>
        </w:rPr>
        <w:t xml:space="preserve">Shakespeare and come to the rescue of the man who stands eternally in the door of the lift, he picked a leaf sharply from the hedge.</w:t>
      </w:r>
      <w:r>
        <w:br/>
      </w:r>
      <w:r>
        <w:t xml:space="preserve">    (a) to spoil something so it is not desirable</w:t>
      </w:r>
      <w:r>
        <w:br/>
      </w:r>
      <w:r>
        <w:t xml:space="preserve">    (b) criticizing or making seem less important</w:t>
      </w:r>
      <w:r>
        <w:br/>
      </w:r>
      <w:r>
        <w:t xml:space="preserve">    (c) stop interacting; or stop having interest</w:t>
      </w:r>
    </w:p>
    <w:p>
      <w:pPr>
        <w:pStyle w:val="Compact"/>
        <w:numPr>
          <w:ilvl w:val="0"/>
          <w:numId w:val="1001"/>
        </w:numPr>
      </w:pPr>
      <w:r>
        <w:rPr>
          <w:b/>
          <w:bCs/>
        </w:rPr>
        <w:t xml:space="preserve">It was bad, it was bad, it was</w:t>
      </w:r>
      <w:r>
        <w:rPr>
          <w:b/>
          <w:bCs/>
        </w:rPr>
        <w:t xml:space="preserve"> </w:t>
      </w:r>
      <w:r>
        <w:rPr>
          <w:b/>
          <w:bCs/>
          <w:u w:val="single"/>
        </w:rPr>
        <w:t xml:space="preserve">infinitely</w:t>
      </w:r>
      <w:r>
        <w:rPr>
          <w:b/>
          <w:bCs/>
        </w:rPr>
        <w:t xml:space="preserve"> </w:t>
      </w:r>
      <w:r>
        <w:rPr>
          <w:b/>
          <w:bCs/>
        </w:rPr>
        <w:t xml:space="preserve">bad!</w:t>
      </w:r>
      <w:r>
        <w:br/>
      </w:r>
      <w:r>
        <w:t xml:space="preserve">    (a) unlimited; without boundaries; or too numerous to count</w:t>
      </w:r>
      <w:r>
        <w:br/>
      </w:r>
      <w:r>
        <w:t xml:space="preserve">    (b) inadequately (in a manner that does not provide enough)</w:t>
      </w:r>
      <w:r>
        <w:br/>
      </w:r>
      <w:r>
        <w:t xml:space="preserve">    (c) in a manner that is open to arguments, ideas, or change</w:t>
      </w:r>
    </w:p>
    <w:p>
      <w:pPr>
        <w:pStyle w:val="Compact"/>
        <w:numPr>
          <w:ilvl w:val="0"/>
          <w:numId w:val="1001"/>
        </w:numPr>
      </w:pPr>
      <w:r>
        <w:rPr>
          <w:b/>
          <w:bCs/>
        </w:rPr>
        <w:t xml:space="preserve">This man had shared with her something</w:t>
      </w:r>
      <w:r>
        <w:rPr>
          <w:b/>
          <w:bCs/>
        </w:rPr>
        <w:t xml:space="preserve"> </w:t>
      </w:r>
      <w:r>
        <w:rPr>
          <w:b/>
          <w:bCs/>
          <w:u w:val="single"/>
        </w:rPr>
        <w:t xml:space="preserve">profoundly</w:t>
      </w:r>
      <w:r>
        <w:rPr>
          <w:b/>
          <w:bCs/>
        </w:rPr>
        <w:t xml:space="preserve"> </w:t>
      </w:r>
      <w:r>
        <w:rPr>
          <w:b/>
          <w:bCs/>
        </w:rPr>
        <w:t xml:space="preserve">intimate.</w:t>
      </w:r>
      <w:r>
        <w:br/>
      </w:r>
      <w:r>
        <w:t xml:space="preserve">    (a) in a manner that is not aware of something</w:t>
      </w:r>
      <w:r>
        <w:br/>
      </w:r>
      <w:r>
        <w:t xml:space="preserve">    (b) intensely</w:t>
      </w:r>
      <w:r>
        <w:br/>
      </w:r>
      <w:r>
        <w:t xml:space="preserve">    (c) in a manner that is loving, but not sexual</w:t>
      </w:r>
    </w:p>
    <w:p>
      <w:pPr>
        <w:pStyle w:val="Compact"/>
        <w:numPr>
          <w:ilvl w:val="0"/>
          <w:numId w:val="1001"/>
        </w:numPr>
      </w:pPr>
      <w:r>
        <w:rPr>
          <w:b/>
          <w:bCs/>
        </w:rPr>
        <w:t xml:space="preserve">"Come in or go out, Cam," she said, knowing that Cam was attracted only by the word "Flounder" and that in a moment she would</w:t>
      </w:r>
      <w:r>
        <w:rPr>
          <w:b/>
          <w:bCs/>
        </w:rPr>
        <w:t xml:space="preserve"> </w:t>
      </w:r>
      <w:r>
        <w:rPr>
          <w:b/>
          <w:bCs/>
          <w:u w:val="single"/>
        </w:rPr>
        <w:t xml:space="preserve">fidget</w:t>
      </w:r>
      <w:r>
        <w:rPr>
          <w:b/>
          <w:bCs/>
        </w:rPr>
        <w:t xml:space="preserve"> </w:t>
      </w:r>
      <w:r>
        <w:rPr>
          <w:b/>
          <w:bCs/>
        </w:rPr>
        <w:t xml:space="preserve">and fight with James as usual.</w:t>
      </w:r>
      <w:r>
        <w:br/>
      </w:r>
      <w:r>
        <w:t xml:space="preserve">    (a) select (on a computer screen)</w:t>
      </w:r>
      <w:r>
        <w:br/>
      </w:r>
      <w:r>
        <w:t xml:space="preserve">    (b) make small restless movements</w:t>
      </w:r>
      <w:r>
        <w:br/>
      </w:r>
      <w:r>
        <w:t xml:space="preserve">    (c) consume or destroy completely</w:t>
      </w:r>
    </w:p>
    <w:p>
      <w:pPr>
        <w:pStyle w:val="Compact"/>
        <w:numPr>
          <w:ilvl w:val="0"/>
          <w:numId w:val="1001"/>
        </w:numPr>
      </w:pPr>
      <w:r>
        <w:rPr>
          <w:b/>
          <w:bCs/>
        </w:rPr>
        <w:t xml:space="preserve">Nor was she domineering, nor was she</w:t>
      </w:r>
      <w:r>
        <w:rPr>
          <w:b/>
          <w:bCs/>
        </w:rPr>
        <w:t xml:space="preserve"> </w:t>
      </w:r>
      <w:r>
        <w:rPr>
          <w:b/>
          <w:bCs/>
          <w:u w:val="single"/>
        </w:rPr>
        <w:t xml:space="preserve">tyrannical</w:t>
      </w:r>
      <w:r>
        <w:rPr>
          <w:b/>
          <w:bCs/>
        </w:rPr>
        <w:t xml:space="preserve">.</w:t>
      </w:r>
      <w:r>
        <w:br/>
      </w:r>
      <w:r>
        <w:t xml:space="preserve">    (a) able to be found</w:t>
      </w:r>
      <w:r>
        <w:br/>
      </w:r>
      <w:r>
        <w:t xml:space="preserve">    (b) harsh and unjust</w:t>
      </w:r>
      <w:r>
        <w:br/>
      </w:r>
      <w:r>
        <w:t xml:space="preserve">    (c) likely to change</w:t>
      </w:r>
    </w:p>
    <w:p>
      <w:pPr>
        <w:pStyle w:val="Compact"/>
        <w:numPr>
          <w:ilvl w:val="0"/>
          <w:numId w:val="1001"/>
        </w:numPr>
      </w:pPr>
      <w:r>
        <w:rPr>
          <w:b/>
          <w:bCs/>
        </w:rPr>
        <w:t xml:space="preserve">She was</w:t>
      </w:r>
      <w:r>
        <w:rPr>
          <w:b/>
          <w:bCs/>
        </w:rPr>
        <w:t xml:space="preserve"> </w:t>
      </w:r>
      <w:r>
        <w:rPr>
          <w:b/>
          <w:bCs/>
          <w:u w:val="single"/>
        </w:rPr>
        <w:t xml:space="preserve">aloof</w:t>
      </w:r>
      <w:r>
        <w:rPr>
          <w:b/>
          <w:bCs/>
        </w:rPr>
        <w:t xml:space="preserve"> </w:t>
      </w:r>
      <w:r>
        <w:rPr>
          <w:b/>
          <w:bCs/>
        </w:rPr>
        <w:t xml:space="preserve">from him now in her beauty, in her sadness.</w:t>
      </w:r>
      <w:r>
        <w:br/>
      </w:r>
      <w:r>
        <w:t xml:space="preserve">    (a) not clear or easily identifiable</w:t>
      </w:r>
      <w:r>
        <w:br/>
      </w:r>
      <w:r>
        <w:t xml:space="preserve">    (b) indicating approval or agreement</w:t>
      </w:r>
      <w:r>
        <w:br/>
      </w:r>
      <w:r>
        <w:t xml:space="preserve">    (c) socially distant or uninterested</w:t>
      </w:r>
    </w:p>
    <w:p>
      <w:pPr>
        <w:pStyle w:val="Compact"/>
        <w:numPr>
          <w:ilvl w:val="0"/>
          <w:numId w:val="1001"/>
        </w:numPr>
      </w:pPr>
      <w:r>
        <w:rPr>
          <w:b/>
          <w:bCs/>
        </w:rPr>
        <w:t xml:space="preserve">But</w:t>
      </w:r>
      <w:r>
        <w:rPr>
          <w:b/>
          <w:bCs/>
        </w:rPr>
        <w:t xml:space="preserve"> </w:t>
      </w:r>
      <w:r>
        <w:rPr>
          <w:b/>
          <w:bCs/>
          <w:u w:val="single"/>
        </w:rPr>
        <w:t xml:space="preserve">nevertheless</w:t>
      </w:r>
      <w:r>
        <w:rPr>
          <w:b/>
          <w:bCs/>
        </w:rPr>
        <w:t xml:space="preserve">, the fact remained, it was impossible to dislike any one if one looked at them.</w:t>
      </w:r>
      <w:r>
        <w:br/>
      </w:r>
      <w:r>
        <w:t xml:space="preserve">    (a) therefore (for that reason)</w:t>
      </w:r>
      <w:r>
        <w:br/>
      </w:r>
      <w:r>
        <w:t xml:space="preserve">    (b) despite that (used to connect contrasting ideas)</w:t>
      </w:r>
      <w:r>
        <w:br/>
      </w:r>
      <w:r>
        <w:t xml:space="preserve">    (c) in keeping with or in agreement with what was just stated</w:t>
      </w:r>
    </w:p>
    <w:p>
      <w:pPr>
        <w:pStyle w:val="Compact"/>
        <w:numPr>
          <w:ilvl w:val="0"/>
          <w:numId w:val="1001"/>
        </w:numPr>
      </w:pPr>
      <w:r>
        <w:rPr>
          <w:b/>
          <w:bCs/>
        </w:rPr>
        <w:t xml:space="preserve">Whatever else may</w:t>
      </w:r>
      <w:r>
        <w:rPr>
          <w:b/>
          <w:bCs/>
        </w:rPr>
        <w:t xml:space="preserve"> </w:t>
      </w:r>
      <w:r>
        <w:rPr>
          <w:b/>
          <w:bCs/>
          <w:u w:val="single"/>
        </w:rPr>
        <w:t xml:space="preserve">perish</w:t>
      </w:r>
      <w:r>
        <w:rPr>
          <w:b/>
          <w:bCs/>
        </w:rPr>
        <w:t xml:space="preserve"> </w:t>
      </w:r>
      <w:r>
        <w:rPr>
          <w:b/>
          <w:bCs/>
        </w:rPr>
        <w:t xml:space="preserve">and disappear, what lies here is steadfast.</w:t>
      </w:r>
      <w:r>
        <w:br/>
      </w:r>
      <w:r>
        <w:t xml:space="preserve">    (a) to spread to other parts of the body</w:t>
      </w:r>
      <w:r>
        <w:br/>
      </w:r>
      <w:r>
        <w:t xml:space="preserve">    (b) move into position to work; or start</w:t>
      </w:r>
      <w:r>
        <w:br/>
      </w:r>
      <w:r>
        <w:t xml:space="preserve">    (c) die, be destroyed, or cease to exist</w:t>
      </w:r>
    </w:p>
    <w:p>
      <w:pPr>
        <w:pStyle w:val="Compact"/>
        <w:numPr>
          <w:ilvl w:val="0"/>
          <w:numId w:val="1001"/>
        </w:numPr>
      </w:pPr>
      <w:r>
        <w:rPr>
          <w:b/>
          <w:bCs/>
        </w:rPr>
        <w:t xml:space="preserve">Mrs. Ramsay dead; Andrew killed; Prue dead too—repeat it as she might, it</w:t>
      </w:r>
      <w:r>
        <w:rPr>
          <w:b/>
          <w:bCs/>
        </w:rPr>
        <w:t xml:space="preserve"> </w:t>
      </w:r>
      <w:r>
        <w:rPr>
          <w:b/>
          <w:bCs/>
          <w:u w:val="single"/>
        </w:rPr>
        <w:t xml:space="preserve">roused</w:t>
      </w:r>
      <w:r>
        <w:rPr>
          <w:b/>
          <w:bCs/>
        </w:rPr>
        <w:t xml:space="preserve"> </w:t>
      </w:r>
      <w:r>
        <w:rPr>
          <w:b/>
          <w:bCs/>
        </w:rPr>
        <w:t xml:space="preserve">no feeling in her.</w:t>
      </w:r>
      <w:r>
        <w:br/>
      </w:r>
      <w:r>
        <w:t xml:space="preserve">    (a) beyond the permitted boundary or limit</w:t>
      </w:r>
      <w:r>
        <w:br/>
      </w:r>
      <w:r>
        <w:t xml:space="preserve">    (b) to awaken, make more active, or excite</w:t>
      </w:r>
      <w:r>
        <w:br/>
      </w:r>
      <w:r>
        <w:t xml:space="preserve">    (c) explains something in a particular way</w:t>
      </w:r>
    </w:p>
    <w:p>
      <w:pPr>
        <w:pStyle w:val="Compact"/>
        <w:numPr>
          <w:ilvl w:val="0"/>
          <w:numId w:val="1001"/>
        </w:numPr>
      </w:pPr>
      <w:r>
        <w:rPr>
          <w:b/>
          <w:bCs/>
        </w:rPr>
        <w:t xml:space="preserve">How that little round hole of pink heel seemed to</w:t>
      </w:r>
      <w:r>
        <w:rPr>
          <w:b/>
          <w:bCs/>
        </w:rPr>
        <w:t xml:space="preserve"> </w:t>
      </w:r>
      <w:r>
        <w:rPr>
          <w:b/>
          <w:bCs/>
          <w:u w:val="single"/>
        </w:rPr>
        <w:t xml:space="preserve">flaunt</w:t>
      </w:r>
      <w:r>
        <w:rPr>
          <w:b/>
          <w:bCs/>
        </w:rPr>
        <w:t xml:space="preserve"> </w:t>
      </w:r>
      <w:r>
        <w:rPr>
          <w:b/>
          <w:bCs/>
        </w:rPr>
        <w:t xml:space="preserve">itself before them!</w:t>
      </w:r>
      <w:r>
        <w:br/>
      </w:r>
      <w:r>
        <w:t xml:space="preserve">    (a) disagree</w:t>
      </w:r>
      <w:r>
        <w:br/>
      </w:r>
      <w:r>
        <w:t xml:space="preserve">    (b) show off</w:t>
      </w:r>
      <w:r>
        <w:br/>
      </w:r>
      <w:r>
        <w:t xml:space="preserve">    (c) subtract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2026-05-20T02:54:48Z</dcterms:created>
  <dcterms:modified xsi:type="dcterms:W3CDTF">2026-05-20T02:54:48Z</dcterms:modified>
</cp:coreProperties>
</file>

<file path=docProps/custom.xml><?xml version="1.0" encoding="utf-8"?>
<Properties xmlns="http://schemas.openxmlformats.org/officeDocument/2006/custom-properties" xmlns:vt="http://schemas.openxmlformats.org/officeDocument/2006/docPropsVTypes"/>
</file>