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5cb011dc75bce7b90c16772b2cc7bb746ef0103"/>
    <w:p>
      <w:pPr>
        <w:pStyle w:val="Heading1"/>
      </w:pPr>
      <w:r>
        <w:rPr>
          <w:b/>
          <w:bCs/>
        </w:rPr>
        <w:t xml:space="preserve">The Last of the Mohicans</w:t>
      </w:r>
      <w:r>
        <w:br/>
      </w:r>
      <w:r>
        <w:rPr>
          <w:i/>
          <w:iCs/>
        </w:rPr>
        <w:t xml:space="preserve">James Fenimore Cooper</w:t>
      </w:r>
      <w:r>
        <w:br/>
      </w:r>
      <w:r>
        <w:rPr>
          <w:b/>
          <w:bCs/>
        </w:rPr>
        <w:t xml:space="preserve">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 A wide frontier had been laid naked by this unexpected disaster, and more substantial evils were</w:t>
      </w:r>
      <w:r>
        <w:rPr>
          <w:b/>
          <w:bCs/>
        </w:rPr>
        <w:t xml:space="preserve"> </w:t>
      </w:r>
      <w:r>
        <w:rPr>
          <w:b/>
          <w:bCs/>
          <w:u w:val="single"/>
        </w:rPr>
        <w:t xml:space="preserve">preceded</w:t>
      </w:r>
      <w:r>
        <w:rPr>
          <w:b/>
          <w:bCs/>
        </w:rPr>
        <w:t xml:space="preserve"> </w:t>
      </w:r>
      <w:r>
        <w:rPr>
          <w:b/>
          <w:bCs/>
        </w:rPr>
        <w:t xml:space="preserve">by a thousand fanciful and imaginary dangers.</w:t>
      </w:r>
      <w:r>
        <w:br/>
      </w:r>
      <w:r>
        <w:t xml:space="preserve">    (a) went or was before</w:t>
      </w:r>
      <w:r>
        <w:br/>
      </w:r>
      <w:r>
        <w:t xml:space="preserve">    (b) influenced opinion</w:t>
      </w:r>
      <w:r>
        <w:br/>
      </w:r>
      <w:r>
        <w:t xml:space="preserve">    (c) wrongly understood</w:t>
      </w:r>
    </w:p>
    <w:p>
      <w:pPr>
        <w:pStyle w:val="Compact"/>
        <w:numPr>
          <w:ilvl w:val="0"/>
          <w:numId w:val="1001"/>
        </w:numPr>
      </w:pPr>
      <w:r>
        <w:rPr>
          <w:b/>
          <w:bCs/>
        </w:rPr>
        <w:t xml:space="preserve">I have</w:t>
      </w:r>
      <w:r>
        <w:rPr>
          <w:b/>
          <w:bCs/>
        </w:rPr>
        <w:t xml:space="preserve"> </w:t>
      </w:r>
      <w:r>
        <w:rPr>
          <w:b/>
          <w:bCs/>
          <w:u w:val="single"/>
        </w:rPr>
        <w:t xml:space="preserve">endeavored</w:t>
      </w:r>
      <w:r>
        <w:rPr>
          <w:b/>
          <w:bCs/>
        </w:rPr>
        <w:t xml:space="preserve"> </w:t>
      </w:r>
      <w:r>
        <w:rPr>
          <w:b/>
          <w:bCs/>
        </w:rPr>
        <w:t xml:space="preserve">to do both, and here I am.</w:t>
      </w:r>
      <w:r>
        <w:br/>
      </w:r>
      <w:r>
        <w:t xml:space="preserve">    (a) not disagreed with</w:t>
      </w:r>
      <w:r>
        <w:br/>
      </w:r>
      <w:r>
        <w:t xml:space="preserve">    (b) tried or attempted</w:t>
      </w:r>
      <w:r>
        <w:br/>
      </w:r>
      <w:r>
        <w:t xml:space="preserve">    (c) decided in advance</w:t>
      </w:r>
    </w:p>
    <w:p>
      <w:pPr>
        <w:pStyle w:val="Compact"/>
        <w:numPr>
          <w:ilvl w:val="0"/>
          <w:numId w:val="1001"/>
        </w:numPr>
      </w:pPr>
      <w:r>
        <w:rPr>
          <w:b/>
          <w:bCs/>
        </w:rPr>
        <w:t xml:space="preserve">The expanded chest, full formed limbs, and grave countenance of this warrior, would</w:t>
      </w:r>
      <w:r>
        <w:rPr>
          <w:b/>
          <w:bCs/>
        </w:rPr>
        <w:t xml:space="preserve"> </w:t>
      </w:r>
      <w:r>
        <w:rPr>
          <w:b/>
          <w:bCs/>
          <w:u w:val="single"/>
        </w:rPr>
        <w:t xml:space="preserve">denote</w:t>
      </w:r>
      <w:r>
        <w:rPr>
          <w:b/>
          <w:bCs/>
        </w:rPr>
        <w:t xml:space="preserve"> </w:t>
      </w:r>
      <w:r>
        <w:rPr>
          <w:b/>
          <w:bCs/>
        </w:rPr>
        <w:t xml:space="preserve">that he had reached the vigor of his days, though no symptoms of decay appeared to have yet weakened his manhood.</w:t>
      </w:r>
      <w:r>
        <w:br/>
      </w:r>
      <w:r>
        <w:t xml:space="preserve">    (a) stand for or symbolize literally; or be a sign or indicator of</w:t>
      </w:r>
      <w:r>
        <w:br/>
      </w:r>
      <w:r>
        <w:t xml:space="preserve">    (b) consume or destroy completely</w:t>
      </w:r>
      <w:r>
        <w:br/>
      </w:r>
      <w:r>
        <w:t xml:space="preserve">    (c) select (on a computer screen)</w:t>
      </w:r>
    </w:p>
    <w:p>
      <w:pPr>
        <w:pStyle w:val="Compact"/>
        <w:numPr>
          <w:ilvl w:val="0"/>
          <w:numId w:val="1001"/>
        </w:numPr>
      </w:pPr>
      <w:r>
        <w:rPr>
          <w:b/>
          <w:bCs/>
          <w:u w:val="single"/>
        </w:rPr>
        <w:t xml:space="preserve">Notwithstanding</w:t>
      </w:r>
      <w:r>
        <w:rPr>
          <w:b/>
          <w:bCs/>
        </w:rPr>
        <w:t xml:space="preserve"> </w:t>
      </w:r>
      <w:r>
        <w:rPr>
          <w:b/>
          <w:bCs/>
        </w:rPr>
        <w:t xml:space="preserve">the symptoms of habitual suspicion, his countenance was not only without guile, but at the moment at which he is introduced, it was charged with an expression of sturdy honesty.</w:t>
      </w:r>
      <w:r>
        <w:br/>
      </w:r>
      <w:r>
        <w:t xml:space="preserve">    (a) in keeping with or in agreement with what was just stated</w:t>
      </w:r>
      <w:r>
        <w:br/>
      </w:r>
      <w:r>
        <w:t xml:space="preserve">    (b) therefore (for that reason)</w:t>
      </w:r>
      <w:r>
        <w:br/>
      </w:r>
      <w:r>
        <w:t xml:space="preserve">    (c) used to show that something remains true even though something else seems to go against it</w:t>
      </w:r>
    </w:p>
    <w:p>
      <w:pPr>
        <w:pStyle w:val="Compact"/>
        <w:numPr>
          <w:ilvl w:val="0"/>
          <w:numId w:val="1001"/>
        </w:numPr>
      </w:pPr>
      <w:r>
        <w:rPr>
          <w:b/>
          <w:bCs/>
        </w:rPr>
        <w:t xml:space="preserve">Whatever he may be, or</w:t>
      </w:r>
      <w:r>
        <w:rPr>
          <w:b/>
          <w:bCs/>
        </w:rPr>
        <w:t xml:space="preserve"> </w:t>
      </w:r>
      <w:r>
        <w:rPr>
          <w:b/>
          <w:bCs/>
          <w:u w:val="single"/>
        </w:rPr>
        <w:t xml:space="preserve">however</w:t>
      </w:r>
      <w:r>
        <w:rPr>
          <w:b/>
          <w:bCs/>
        </w:rPr>
        <w:t xml:space="preserve"> </w:t>
      </w:r>
      <w:r>
        <w:rPr>
          <w:b/>
          <w:bCs/>
        </w:rPr>
        <w:t xml:space="preserve">he may be qualified for his rank, he now speaks to you and, of course, can be no enemy to dread.</w:t>
      </w:r>
      <w:r>
        <w:br/>
      </w:r>
      <w:r>
        <w:t xml:space="preserve">    (a) in whatever way</w:t>
      </w:r>
      <w:r>
        <w:br/>
      </w:r>
      <w:r>
        <w:t xml:space="preserve">    (b) starts (a fire)</w:t>
      </w:r>
      <w:r>
        <w:br/>
      </w:r>
      <w:r>
        <w:t xml:space="preserve">    (c) starts fighting</w:t>
      </w:r>
    </w:p>
    <w:p>
      <w:pPr>
        <w:pStyle w:val="Compact"/>
        <w:numPr>
          <w:ilvl w:val="0"/>
          <w:numId w:val="1001"/>
        </w:numPr>
      </w:pPr>
      <w:r>
        <w:rPr>
          <w:b/>
          <w:bCs/>
        </w:rPr>
        <w:t xml:space="preserve">As Hawkeye and the Mohicans had,</w:t>
      </w:r>
      <w:r>
        <w:rPr>
          <w:b/>
          <w:bCs/>
        </w:rPr>
        <w:t xml:space="preserve"> </w:t>
      </w:r>
      <w:r>
        <w:rPr>
          <w:b/>
          <w:bCs/>
          <w:u w:val="single"/>
        </w:rPr>
        <w:t xml:space="preserve">however</w:t>
      </w:r>
      <w:r>
        <w:rPr>
          <w:b/>
          <w:bCs/>
        </w:rPr>
        <w:t xml:space="preserve">, often traversed the mountains and valleys of this vast wilderness, they did not hesitate to plunge into its depth, with the freedom of men accustomed to its privations and difficulties.</w:t>
      </w:r>
      <w:r>
        <w:br/>
      </w:r>
      <w:r>
        <w:t xml:space="preserve">    (a) therefore (for that reason)</w:t>
      </w:r>
      <w:r>
        <w:br/>
      </w:r>
      <w:r>
        <w:t xml:space="preserve">    (b) in keeping with or in agreement with what was just stated</w:t>
      </w:r>
      <w:r>
        <w:br/>
      </w:r>
      <w:r>
        <w:t xml:space="preserve">    (c) though (used to connect contrasting ideas)</w:t>
      </w:r>
    </w:p>
    <w:p>
      <w:pPr>
        <w:pStyle w:val="Compact"/>
        <w:numPr>
          <w:ilvl w:val="0"/>
          <w:numId w:val="1001"/>
        </w:numPr>
      </w:pPr>
      <w:r>
        <w:rPr>
          <w:b/>
          <w:bCs/>
          <w:u w:val="single"/>
        </w:rPr>
        <w:t xml:space="preserve">However</w:t>
      </w:r>
      <w:r>
        <w:rPr>
          <w:b/>
          <w:bCs/>
        </w:rPr>
        <w:t xml:space="preserve"> </w:t>
      </w:r>
      <w:r>
        <w:rPr>
          <w:b/>
          <w:bCs/>
        </w:rPr>
        <w:t xml:space="preserve">much his influence among his people had been impaired by his occasional and besetting weakness, as well as by his desertion of the tribe, his courage and his fame as an orator were undeniable.</w:t>
      </w:r>
      <w:r>
        <w:br/>
      </w:r>
      <w:r>
        <w:t xml:space="preserve">    (a) aka analysis -- psychiatric treatment; or a theory of psychiatric treatment</w:t>
      </w:r>
      <w:r>
        <w:br/>
      </w:r>
      <w:r>
        <w:t xml:space="preserve">    (b) people who are good at or spend much time studying, thinking, and reasoning</w:t>
      </w:r>
      <w:r>
        <w:br/>
      </w:r>
      <w:r>
        <w:t xml:space="preserve">    (c) regardless of how</w:t>
      </w:r>
    </w:p>
    <w:p>
      <w:pPr>
        <w:pStyle w:val="Compact"/>
        <w:numPr>
          <w:ilvl w:val="0"/>
          <w:numId w:val="1001"/>
        </w:numPr>
      </w:pPr>
      <w:r>
        <w:rPr>
          <w:b/>
          <w:bCs/>
        </w:rPr>
        <w:t xml:space="preserve">With ready skill, Hawkeye and his</w:t>
      </w:r>
      <w:r>
        <w:rPr>
          <w:b/>
          <w:bCs/>
        </w:rPr>
        <w:t xml:space="preserve"> </w:t>
      </w:r>
      <w:r>
        <w:rPr>
          <w:b/>
          <w:bCs/>
          <w:u w:val="single"/>
        </w:rPr>
        <w:t xml:space="preserve">antagonist</w:t>
      </w:r>
      <w:r>
        <w:rPr>
          <w:b/>
          <w:bCs/>
        </w:rPr>
        <w:t xml:space="preserve"> </w:t>
      </w:r>
      <w:r>
        <w:rPr>
          <w:b/>
          <w:bCs/>
        </w:rPr>
        <w:t xml:space="preserve">each grasped that uplifted arm of the other which held the dangerous knife.</w:t>
      </w:r>
      <w:r>
        <w:br/>
      </w:r>
      <w:r>
        <w:t xml:space="preserve">    (a) someone who offers opposition or is hostile</w:t>
      </w:r>
      <w:r>
        <w:br/>
      </w:r>
      <w:r>
        <w:t xml:space="preserve">    (b) someone who changes something (upon review)</w:t>
      </w:r>
      <w:r>
        <w:br/>
      </w:r>
      <w:r>
        <w:t xml:space="preserve">    (c) someone who takes something on as their own</w:t>
      </w:r>
    </w:p>
    <w:p>
      <w:pPr>
        <w:pStyle w:val="Compact"/>
        <w:numPr>
          <w:ilvl w:val="0"/>
          <w:numId w:val="1001"/>
        </w:numPr>
      </w:pPr>
      <w:r>
        <w:rPr>
          <w:b/>
          <w:bCs/>
        </w:rPr>
        <w:t xml:space="preserve">David smiled sadly, though not without a momentary gleam of pleasure, at this</w:t>
      </w:r>
      <w:r>
        <w:rPr>
          <w:b/>
          <w:bCs/>
        </w:rPr>
        <w:t xml:space="preserve"> </w:t>
      </w:r>
      <w:r>
        <w:rPr>
          <w:b/>
          <w:bCs/>
          <w:u w:val="single"/>
        </w:rPr>
        <w:t xml:space="preserve">allusion</w:t>
      </w:r>
      <w:r>
        <w:rPr>
          <w:b/>
          <w:bCs/>
        </w:rPr>
        <w:t xml:space="preserve"> </w:t>
      </w:r>
      <w:r>
        <w:rPr>
          <w:b/>
          <w:bCs/>
        </w:rPr>
        <w:t xml:space="preserve">to his beloved vocation.</w:t>
      </w:r>
      <w:r>
        <w:br/>
      </w:r>
      <w:r>
        <w:t xml:space="preserve">    (a) long eventful journey</w:t>
      </w:r>
      <w:r>
        <w:br/>
      </w:r>
      <w:r>
        <w:t xml:space="preserve">    (b) an indirect reference</w:t>
      </w:r>
      <w:r>
        <w:br/>
      </w:r>
      <w:r>
        <w:t xml:space="preserve">    (c) a nerve or brain cell</w:t>
      </w:r>
    </w:p>
    <w:p>
      <w:pPr>
        <w:pStyle w:val="Compact"/>
        <w:numPr>
          <w:ilvl w:val="0"/>
          <w:numId w:val="1001"/>
        </w:numPr>
      </w:pPr>
      <w:r>
        <w:rPr>
          <w:b/>
          <w:bCs/>
        </w:rPr>
        <w:t xml:space="preserve">He</w:t>
      </w:r>
      <w:r>
        <w:rPr>
          <w:b/>
          <w:bCs/>
        </w:rPr>
        <w:t xml:space="preserve"> </w:t>
      </w:r>
      <w:r>
        <w:rPr>
          <w:b/>
          <w:bCs/>
          <w:u w:val="single"/>
        </w:rPr>
        <w:t xml:space="preserve">enumerated</w:t>
      </w:r>
      <w:r>
        <w:rPr>
          <w:b/>
          <w:bCs/>
        </w:rPr>
        <w:t xml:space="preserve"> </w:t>
      </w:r>
      <w:r>
        <w:rPr>
          <w:b/>
          <w:bCs/>
        </w:rPr>
        <w:t xml:space="preserve">the warriors of the party; their several merits; their frequent services to the nation; their wounds, and the number of the scalps they had taken.</w:t>
      </w:r>
      <w:r>
        <w:br/>
      </w:r>
      <w:r>
        <w:t xml:space="preserve">    (a) to name or list things one-by-one</w:t>
      </w:r>
      <w:r>
        <w:br/>
      </w:r>
      <w:r>
        <w:t xml:space="preserve">    (b) not limited or without boundaries</w:t>
      </w:r>
      <w:r>
        <w:br/>
      </w:r>
      <w:r>
        <w:t xml:space="preserve">    (c) was overly unhappy and unsociable</w:t>
      </w:r>
    </w:p>
    <w:p>
      <w:pPr>
        <w:pStyle w:val="Compact"/>
        <w:numPr>
          <w:ilvl w:val="0"/>
          <w:numId w:val="1001"/>
        </w:numPr>
      </w:pPr>
      <w:r>
        <w:rPr>
          <w:b/>
          <w:bCs/>
        </w:rPr>
        <w:t xml:space="preserve">the</w:t>
      </w:r>
      <w:r>
        <w:rPr>
          <w:b/>
          <w:bCs/>
        </w:rPr>
        <w:t xml:space="preserve"> </w:t>
      </w:r>
      <w:r>
        <w:rPr>
          <w:b/>
          <w:bCs/>
          <w:u w:val="single"/>
        </w:rPr>
        <w:t xml:space="preserve">impetuous</w:t>
      </w:r>
      <w:r>
        <w:rPr>
          <w:b/>
          <w:bCs/>
        </w:rPr>
        <w:t xml:space="preserve"> </w:t>
      </w:r>
      <w:r>
        <w:rPr>
          <w:b/>
          <w:bCs/>
        </w:rPr>
        <w:t xml:space="preserve">young man ... sprang upon his enemy with naked hands.</w:t>
      </w:r>
      <w:r>
        <w:br/>
      </w:r>
      <w:r>
        <w:t xml:space="preserve">    (a) impulsive (acting suddenly without much thought)</w:t>
      </w:r>
      <w:r>
        <w:br/>
      </w:r>
      <w:r>
        <w:t xml:space="preserve">    (b) tending to have exceedingly unfavorable opinions</w:t>
      </w:r>
      <w:r>
        <w:br/>
      </w:r>
      <w:r>
        <w:t xml:space="preserve">    (c) most important; or person that is most important</w:t>
      </w:r>
    </w:p>
    <w:p>
      <w:pPr>
        <w:pStyle w:val="Compact"/>
        <w:numPr>
          <w:ilvl w:val="0"/>
          <w:numId w:val="1001"/>
        </w:numPr>
      </w:pPr>
      <w:r>
        <w:rPr>
          <w:b/>
          <w:bCs/>
        </w:rPr>
        <w:t xml:space="preserve">A strain of melancholy, however, blended with his triumph,</w:t>
      </w:r>
      <w:r>
        <w:rPr>
          <w:b/>
          <w:bCs/>
        </w:rPr>
        <w:t xml:space="preserve"> </w:t>
      </w:r>
      <w:r>
        <w:rPr>
          <w:b/>
          <w:bCs/>
          <w:u w:val="single"/>
        </w:rPr>
        <w:t xml:space="preserve">rendering</w:t>
      </w:r>
      <w:r>
        <w:rPr>
          <w:b/>
          <w:bCs/>
        </w:rPr>
        <w:t xml:space="preserve"> </w:t>
      </w:r>
      <w:r>
        <w:rPr>
          <w:b/>
          <w:bCs/>
        </w:rPr>
        <w:t xml:space="preserve">his voice, as usual, soft and musical.</w:t>
      </w:r>
      <w:r>
        <w:br/>
      </w:r>
      <w:r>
        <w:t xml:space="preserve">    (a) making or causing to become</w:t>
      </w:r>
      <w:r>
        <w:br/>
      </w:r>
      <w:r>
        <w:t xml:space="preserve">    (b) treating as if of low worth</w:t>
      </w:r>
      <w:r>
        <w:br/>
      </w:r>
      <w:r>
        <w:t xml:space="preserve">    (c) expelling or getting rid of</w:t>
      </w:r>
    </w:p>
    <w:p>
      <w:pPr>
        <w:pStyle w:val="Compact"/>
        <w:numPr>
          <w:ilvl w:val="0"/>
          <w:numId w:val="1001"/>
        </w:numPr>
      </w:pPr>
      <w:r>
        <w:rPr>
          <w:b/>
          <w:bCs/>
        </w:rPr>
        <w:t xml:space="preserve">Indeed, many a maimed and feeble soldier was compelled to drag his exhausted limbs in the rear of the columns, for the want of the necessary means of</w:t>
      </w:r>
      <w:r>
        <w:rPr>
          <w:b/>
          <w:bCs/>
        </w:rPr>
        <w:t xml:space="preserve"> </w:t>
      </w:r>
      <w:r>
        <w:rPr>
          <w:b/>
          <w:bCs/>
          <w:u w:val="single"/>
        </w:rPr>
        <w:t xml:space="preserve">conveyance</w:t>
      </w:r>
      <w:r>
        <w:rPr>
          <w:b/>
          <w:bCs/>
        </w:rPr>
        <w:t xml:space="preserve"> </w:t>
      </w:r>
      <w:r>
        <w:rPr>
          <w:b/>
          <w:bCs/>
        </w:rPr>
        <w:t xml:space="preserve">in that wilderness.</w:t>
      </w:r>
      <w:r>
        <w:br/>
      </w:r>
      <w:r>
        <w:t xml:space="preserve">    (a) collision</w:t>
      </w:r>
      <w:r>
        <w:br/>
      </w:r>
      <w:r>
        <w:t xml:space="preserve">    (b) transport</w:t>
      </w:r>
      <w:r>
        <w:br/>
      </w:r>
      <w:r>
        <w:t xml:space="preserve">    (c) translate</w:t>
      </w:r>
    </w:p>
    <w:p>
      <w:pPr>
        <w:pStyle w:val="Compact"/>
        <w:numPr>
          <w:ilvl w:val="0"/>
          <w:numId w:val="1001"/>
        </w:numPr>
      </w:pPr>
      <w:r>
        <w:rPr>
          <w:b/>
          <w:bCs/>
        </w:rPr>
        <w:t xml:space="preserve">The first close was solemn, and intended to</w:t>
      </w:r>
      <w:r>
        <w:rPr>
          <w:b/>
          <w:bCs/>
        </w:rPr>
        <w:t xml:space="preserve"> </w:t>
      </w:r>
      <w:r>
        <w:rPr>
          <w:b/>
          <w:bCs/>
          <w:u w:val="single"/>
        </w:rPr>
        <w:t xml:space="preserve">convey</w:t>
      </w:r>
      <w:r>
        <w:rPr>
          <w:b/>
          <w:bCs/>
        </w:rPr>
        <w:t xml:space="preserve"> </w:t>
      </w:r>
      <w:r>
        <w:rPr>
          <w:b/>
          <w:bCs/>
        </w:rPr>
        <w:t xml:space="preserve">the idea of veneration; the second descriptive, bordering on the alarming; and the third was the well-known and terrific war-whoop, which burst from the lips of the young warrior, like a combination of all the frightful sounds of battle.</w:t>
      </w:r>
      <w:r>
        <w:br/>
      </w:r>
      <w:r>
        <w:t xml:space="preserve">    (a) create dramatic change</w:t>
      </w:r>
      <w:r>
        <w:br/>
      </w:r>
      <w:r>
        <w:t xml:space="preserve">    (b) communicate or express</w:t>
      </w:r>
      <w:r>
        <w:br/>
      </w:r>
      <w:r>
        <w:t xml:space="preserve">    (c) mirror back (an image)</w:t>
      </w:r>
    </w:p>
    <w:p>
      <w:pPr>
        <w:pStyle w:val="Compact"/>
        <w:numPr>
          <w:ilvl w:val="0"/>
          <w:numId w:val="1001"/>
        </w:numPr>
      </w:pPr>
      <w:r>
        <w:rPr>
          <w:b/>
          <w:bCs/>
        </w:rPr>
        <w:t xml:space="preserve">Uncas pressed closer to his side, and regarded the speaker with a look of commendation, while his father expressed his satisfaction by the ordinary pithy exclamation of</w:t>
      </w:r>
      <w:r>
        <w:rPr>
          <w:b/>
          <w:bCs/>
        </w:rPr>
        <w:t xml:space="preserve"> </w:t>
      </w:r>
      <w:r>
        <w:rPr>
          <w:b/>
          <w:bCs/>
          <w:u w:val="single"/>
        </w:rPr>
        <w:t xml:space="preserve">approbation</w:t>
      </w:r>
      <w:r>
        <w:rPr>
          <w:b/>
          <w:bCs/>
        </w:rPr>
        <w:t xml:space="preserve">.</w:t>
      </w:r>
      <w:r>
        <w:br/>
      </w:r>
      <w:r>
        <w:t xml:space="preserve">    (a) allowing</w:t>
      </w:r>
      <w:r>
        <w:br/>
      </w:r>
      <w:r>
        <w:t xml:space="preserve">    (b) approval</w:t>
      </w:r>
      <w:r>
        <w:br/>
      </w:r>
      <w:r>
        <w:t xml:space="preserve">    (c) not real</w:t>
      </w:r>
    </w:p>
    <w:p>
      <w:pPr>
        <w:pStyle w:val="Compact"/>
        <w:numPr>
          <w:ilvl w:val="0"/>
          <w:numId w:val="1001"/>
        </w:numPr>
      </w:pPr>
      <w:r>
        <w:rPr>
          <w:b/>
          <w:bCs/>
        </w:rPr>
        <w:t xml:space="preserve">and trust to</w:t>
      </w:r>
      <w:r>
        <w:rPr>
          <w:b/>
          <w:bCs/>
        </w:rPr>
        <w:t xml:space="preserve"> </w:t>
      </w:r>
      <w:r>
        <w:rPr>
          <w:b/>
          <w:bCs/>
          <w:u w:val="single"/>
        </w:rPr>
        <w:t xml:space="preserve">cunning</w:t>
      </w:r>
      <w:r>
        <w:rPr>
          <w:b/>
          <w:bCs/>
        </w:rPr>
        <w:t xml:space="preserve"> </w:t>
      </w:r>
      <w:r>
        <w:rPr>
          <w:b/>
          <w:bCs/>
        </w:rPr>
        <w:t xml:space="preserve">for want of speed.</w:t>
      </w:r>
      <w:r>
        <w:br/>
      </w:r>
      <w:r>
        <w:t xml:space="preserve">    (a) related to the natural world (life, air, water, land...)</w:t>
      </w:r>
      <w:r>
        <w:br/>
      </w:r>
      <w:r>
        <w:t xml:space="preserve">    (b) relating to logical examination to improve understanding</w:t>
      </w:r>
      <w:r>
        <w:br/>
      </w:r>
      <w:r>
        <w:t xml:space="preserve">    (c) cleverness</w:t>
      </w:r>
    </w:p>
    <w:p>
      <w:pPr>
        <w:pStyle w:val="Compact"/>
        <w:numPr>
          <w:ilvl w:val="0"/>
          <w:numId w:val="1001"/>
        </w:numPr>
      </w:pPr>
      <w:r>
        <w:rPr>
          <w:b/>
          <w:bCs/>
        </w:rPr>
        <w:t xml:space="preserve">But they love and</w:t>
      </w:r>
      <w:r>
        <w:rPr>
          <w:b/>
          <w:bCs/>
        </w:rPr>
        <w:t xml:space="preserve"> </w:t>
      </w:r>
      <w:r>
        <w:rPr>
          <w:b/>
          <w:bCs/>
          <w:u w:val="single"/>
        </w:rPr>
        <w:t xml:space="preserve">venerate</w:t>
      </w:r>
      <w:r>
        <w:rPr>
          <w:b/>
          <w:bCs/>
        </w:rPr>
        <w:t xml:space="preserve"> </w:t>
      </w:r>
      <w:r>
        <w:rPr>
          <w:b/>
          <w:bCs/>
        </w:rPr>
        <w:t xml:space="preserve">the great white chief.</w:t>
      </w:r>
      <w:r>
        <w:br/>
      </w:r>
      <w:r>
        <w:t xml:space="preserve">    (a) regard with feelings of respect and reverence</w:t>
      </w:r>
      <w:r>
        <w:br/>
      </w:r>
      <w:r>
        <w:t xml:space="preserve">    (b) indicating criticism or disagreement, or "no"</w:t>
      </w:r>
      <w:r>
        <w:br/>
      </w:r>
      <w:r>
        <w:t xml:space="preserve">    (c) move to a worse or less prestigious situation</w:t>
      </w:r>
    </w:p>
    <w:p>
      <w:pPr>
        <w:pStyle w:val="Compact"/>
        <w:numPr>
          <w:ilvl w:val="0"/>
          <w:numId w:val="1001"/>
        </w:numPr>
      </w:pPr>
      <w:r>
        <w:rPr>
          <w:b/>
          <w:bCs/>
        </w:rPr>
        <w:t xml:space="preserve">Then, permitting his looks to wander over the silent throng that crowded around the elevated seat of Tamenund, he first</w:t>
      </w:r>
      <w:r>
        <w:rPr>
          <w:b/>
          <w:bCs/>
        </w:rPr>
        <w:t xml:space="preserve"> </w:t>
      </w:r>
      <w:r>
        <w:rPr>
          <w:b/>
          <w:bCs/>
          <w:u w:val="single"/>
        </w:rPr>
        <w:t xml:space="preserve">perceived</w:t>
      </w:r>
      <w:r>
        <w:rPr>
          <w:b/>
          <w:bCs/>
        </w:rPr>
        <w:t xml:space="preserve"> </w:t>
      </w:r>
      <w:r>
        <w:rPr>
          <w:b/>
          <w:bCs/>
        </w:rPr>
        <w:t xml:space="preserve">Hawkeye in his bonds.</w:t>
      </w:r>
      <w:r>
        <w:br/>
      </w:r>
      <w:r>
        <w:t xml:space="preserve">    (a) saw (became aware of)</w:t>
      </w:r>
      <w:r>
        <w:br/>
      </w:r>
      <w:r>
        <w:t xml:space="preserve">    (b) said indirectly</w:t>
      </w:r>
      <w:r>
        <w:br/>
      </w:r>
      <w:r>
        <w:t xml:space="preserve">    (c) greatly annoyed</w:t>
      </w:r>
    </w:p>
    <w:p>
      <w:pPr>
        <w:pStyle w:val="Compact"/>
        <w:numPr>
          <w:ilvl w:val="0"/>
          <w:numId w:val="1001"/>
        </w:numPr>
      </w:pPr>
      <w:r>
        <w:rPr>
          <w:b/>
          <w:bCs/>
        </w:rPr>
        <w:t xml:space="preserve">A low exclamation of applause passed among the warriors who exchanged looks with each other like men that first began to</w:t>
      </w:r>
      <w:r>
        <w:rPr>
          <w:b/>
          <w:bCs/>
        </w:rPr>
        <w:t xml:space="preserve"> </w:t>
      </w:r>
      <w:r>
        <w:rPr>
          <w:b/>
          <w:bCs/>
          <w:u w:val="single"/>
        </w:rPr>
        <w:t xml:space="preserve">perceive</w:t>
      </w:r>
      <w:r>
        <w:rPr>
          <w:b/>
          <w:bCs/>
        </w:rPr>
        <w:t xml:space="preserve"> </w:t>
      </w:r>
      <w:r>
        <w:rPr>
          <w:b/>
          <w:bCs/>
        </w:rPr>
        <w:t xml:space="preserve">their error.</w:t>
      </w:r>
      <w:r>
        <w:br/>
      </w:r>
      <w:r>
        <w:t xml:space="preserve">    (a) suntanned; or reddish-brown or yellowish-brown in color</w:t>
      </w:r>
      <w:r>
        <w:br/>
      </w:r>
      <w:r>
        <w:t xml:space="preserve">    (b) not feeling or showing sympathy for another's suffering</w:t>
      </w:r>
      <w:r>
        <w:br/>
      </w:r>
      <w:r>
        <w:t xml:space="preserve">    (c) view in a certain way so as to form a belief or opinion</w:t>
      </w:r>
    </w:p>
    <w:p>
      <w:pPr>
        <w:pStyle w:val="Compact"/>
        <w:numPr>
          <w:ilvl w:val="0"/>
          <w:numId w:val="1001"/>
        </w:numPr>
      </w:pPr>
      <w:r>
        <w:rPr>
          <w:b/>
          <w:bCs/>
        </w:rPr>
        <w:t xml:space="preserve">...looking about him with an air of lofty composure, though the anguish that quivered in his faded</w:t>
      </w:r>
      <w:r>
        <w:rPr>
          <w:b/>
          <w:bCs/>
        </w:rPr>
        <w:t xml:space="preserve"> </w:t>
      </w:r>
      <w:r>
        <w:rPr>
          <w:b/>
          <w:bCs/>
          <w:u w:val="single"/>
        </w:rPr>
        <w:t xml:space="preserve">countenance</w:t>
      </w:r>
      <w:r>
        <w:rPr>
          <w:b/>
          <w:bCs/>
        </w:rPr>
        <w:t xml:space="preserve"> </w:t>
      </w:r>
      <w:r>
        <w:rPr>
          <w:b/>
          <w:bCs/>
        </w:rPr>
        <w:t xml:space="preserve">was far too powerful to be concealed,</w:t>
      </w:r>
      <w:r>
        <w:br/>
      </w:r>
      <w:r>
        <w:t xml:space="preserve">    (a) the best or most important</w:t>
      </w:r>
      <w:r>
        <w:br/>
      </w:r>
      <w:r>
        <w:t xml:space="preserve">    (b) facial expression</w:t>
      </w:r>
      <w:r>
        <w:br/>
      </w:r>
      <w:r>
        <w:t xml:space="preserve">    (c) a secret agreement or plot</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2026-05-20T02:10:34Z</dcterms:created>
  <dcterms:modified xsi:type="dcterms:W3CDTF">2026-05-20T02:10:34Z</dcterms:modified>
</cp:coreProperties>
</file>

<file path=docProps/custom.xml><?xml version="1.0" encoding="utf-8"?>
<Properties xmlns="http://schemas.openxmlformats.org/officeDocument/2006/custom-properties" xmlns:vt="http://schemas.openxmlformats.org/officeDocument/2006/docPropsVTypes"/>
</file>