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10" w:name="Xd8cc3787307d7ab0f05d61f7fea3d4ef29fea7e"/>
    <w:p>
      <w:pPr>
        <w:pStyle w:val="Heading1"/>
      </w:pPr>
      <w:r>
        <w:rPr>
          <w:b/>
          <w:bCs/>
        </w:rPr>
        <w:t xml:space="preserve">Middlemarch</w:t>
      </w:r>
      <w:r>
        <w:br/>
      </w:r>
      <w:r>
        <w:rPr>
          <w:i/>
          <w:iCs/>
        </w:rPr>
        <w:t xml:space="preserve">George Eliot</w:t>
      </w:r>
      <w:r>
        <w:br/>
      </w:r>
      <w:r>
        <w:rPr>
          <w:b/>
          <w:bCs/>
        </w:rPr>
        <w:t xml:space="preserve">Extra Credit Vocabulary Preview</w:t>
      </w:r>
    </w:p>
    <w:bookmarkStart w:id="9" w:name="X9a74a35f8fb4f07348f8e729ebeae211aef5e33"/>
    <w:p>
      <w:pPr>
        <w:pStyle w:val="Heading2"/>
      </w:pPr>
      <w:r>
        <w:t xml:space="preserve">Read each prompt. Then choose the best meaning for the underlined word.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It does little to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allay</w:t>
      </w:r>
      <w:r>
        <w:rPr>
          <w:b/>
          <w:bCs/>
        </w:rPr>
        <w:t xml:space="preserve"> </w:t>
      </w:r>
      <w:r>
        <w:rPr>
          <w:b/>
          <w:bCs/>
        </w:rPr>
        <w:t xml:space="preserve">Israeli fears.</w:t>
      </w:r>
      <w:r>
        <w:br/>
      </w:r>
      <w:r>
        <w:t xml:space="preserve">    (a) distract from</w:t>
      </w:r>
      <w:r>
        <w:br/>
      </w:r>
      <w:r>
        <w:t xml:space="preserve">    (b) reduce</w:t>
      </w:r>
      <w:r>
        <w:br/>
      </w:r>
      <w:r>
        <w:t xml:space="preserve">    (c) increase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Her innovative approach to solving problems earned her the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approbation</w:t>
      </w:r>
      <w:r>
        <w:rPr>
          <w:b/>
          <w:bCs/>
        </w:rPr>
        <w:t xml:space="preserve"> </w:t>
      </w:r>
      <w:r>
        <w:rPr>
          <w:b/>
          <w:bCs/>
        </w:rPr>
        <w:t xml:space="preserve">of her peers.</w:t>
      </w:r>
      <w:r>
        <w:br/>
      </w:r>
      <w:r>
        <w:t xml:space="preserve">    (a) distrust</w:t>
      </w:r>
      <w:r>
        <w:br/>
      </w:r>
      <w:r>
        <w:t xml:space="preserve">    (b) sympathy</w:t>
      </w:r>
      <w:r>
        <w:br/>
      </w:r>
      <w:r>
        <w:t xml:space="preserve">    (c) approval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We can expect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calumny</w:t>
      </w:r>
      <w:r>
        <w:rPr>
          <w:b/>
          <w:bCs/>
        </w:rPr>
        <w:t xml:space="preserve"> </w:t>
      </w:r>
      <w:r>
        <w:rPr>
          <w:b/>
          <w:bCs/>
        </w:rPr>
        <w:t xml:space="preserve">from our critics.</w:t>
      </w:r>
      <w:r>
        <w:br/>
      </w:r>
      <w:r>
        <w:t xml:space="preserve">    (a) false accusations</w:t>
      </w:r>
      <w:r>
        <w:br/>
      </w:r>
      <w:r>
        <w:t xml:space="preserve">    (b) foolish mistakes</w:t>
      </w:r>
      <w:r>
        <w:br/>
      </w:r>
      <w:r>
        <w:t xml:space="preserve">    (c) criticism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She added a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codicil</w:t>
      </w:r>
      <w:r>
        <w:rPr>
          <w:b/>
          <w:bCs/>
        </w:rPr>
        <w:t xml:space="preserve"> </w:t>
      </w:r>
      <w:r>
        <w:rPr>
          <w:b/>
          <w:bCs/>
        </w:rPr>
        <w:t xml:space="preserve">instructing a pauper's funeral so even those funds would go to the foundation.</w:t>
      </w:r>
      <w:r>
        <w:br/>
      </w:r>
      <w:r>
        <w:t xml:space="preserve">    (a) an instruction added to a will</w:t>
      </w:r>
      <w:r>
        <w:br/>
      </w:r>
      <w:r>
        <w:t xml:space="preserve">    (b) a type of small portable radio</w:t>
      </w:r>
      <w:r>
        <w:br/>
      </w:r>
      <w:r>
        <w:t xml:space="preserve">    (c) a change; or a changed version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She is a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contemptible</w:t>
      </w:r>
      <w:r>
        <w:rPr>
          <w:b/>
          <w:bCs/>
        </w:rPr>
        <w:t xml:space="preserve"> </w:t>
      </w:r>
      <w:r>
        <w:rPr>
          <w:b/>
          <w:bCs/>
        </w:rPr>
        <w:t xml:space="preserve">liar.</w:t>
      </w:r>
      <w:r>
        <w:br/>
      </w:r>
      <w:r>
        <w:t xml:space="preserve">    (a) deserving no respect</w:t>
      </w:r>
      <w:r>
        <w:br/>
      </w:r>
      <w:r>
        <w:t xml:space="preserve">    (b) good (at pretending)</w:t>
      </w:r>
      <w:r>
        <w:br/>
      </w:r>
      <w:r>
        <w:t xml:space="preserve">    (c) unreliable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She has a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discerning</w:t>
      </w:r>
      <w:r>
        <w:rPr>
          <w:b/>
          <w:bCs/>
        </w:rPr>
        <w:t xml:space="preserve"> </w:t>
      </w:r>
      <w:r>
        <w:rPr>
          <w:b/>
          <w:bCs/>
        </w:rPr>
        <w:t xml:space="preserve">eye for talent.</w:t>
      </w:r>
      <w:r>
        <w:br/>
      </w:r>
      <w:r>
        <w:t xml:space="preserve">    (a) having good energy</w:t>
      </w:r>
      <w:r>
        <w:br/>
      </w:r>
      <w:r>
        <w:t xml:space="preserve">    (b) having good fun</w:t>
      </w:r>
      <w:r>
        <w:br/>
      </w:r>
      <w:r>
        <w:t xml:space="preserve">    (c) having good judgment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We are awaiting the commander's final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disposition</w:t>
      </w:r>
      <w:r>
        <w:rPr>
          <w:b/>
          <w:bCs/>
        </w:rPr>
        <w:t xml:space="preserve"> </w:t>
      </w:r>
      <w:r>
        <w:rPr>
          <w:b/>
          <w:bCs/>
        </w:rPr>
        <w:t xml:space="preserve">of the matter.</w:t>
      </w:r>
      <w:r>
        <w:br/>
      </w:r>
      <w:r>
        <w:t xml:space="preserve">    (a) general mood</w:t>
      </w:r>
      <w:r>
        <w:br/>
      </w:r>
      <w:r>
        <w:t xml:space="preserve">    (b) decision to settle a matter</w:t>
      </w:r>
      <w:r>
        <w:br/>
      </w:r>
      <w:r>
        <w:t xml:space="preserve">    (c) questions regarding a topic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store is going to close forever. We have not decided on the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disposition</w:t>
      </w:r>
      <w:r>
        <w:rPr>
          <w:b/>
          <w:bCs/>
        </w:rPr>
        <w:t xml:space="preserve"> </w:t>
      </w:r>
      <w:r>
        <w:rPr>
          <w:b/>
          <w:bCs/>
        </w:rPr>
        <w:t xml:space="preserve">of the inventory.</w:t>
      </w:r>
      <w:r>
        <w:br/>
      </w:r>
      <w:r>
        <w:t xml:space="preserve">    (a) transferring of ownership</w:t>
      </w:r>
      <w:r>
        <w:br/>
      </w:r>
      <w:r>
        <w:t xml:space="preserve">    (b) the process of counting</w:t>
      </w:r>
      <w:r>
        <w:br/>
      </w:r>
      <w:r>
        <w:t xml:space="preserve">    (c) discount rate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comedian had a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droll</w:t>
      </w:r>
      <w:r>
        <w:rPr>
          <w:b/>
          <w:bCs/>
        </w:rPr>
        <w:t xml:space="preserve"> </w:t>
      </w:r>
      <w:r>
        <w:rPr>
          <w:b/>
          <w:bCs/>
        </w:rPr>
        <w:t xml:space="preserve">way of describing everyday life.</w:t>
      </w:r>
      <w:r>
        <w:br/>
      </w:r>
      <w:r>
        <w:t xml:space="preserve">    (a) dull and serious</w:t>
      </w:r>
      <w:r>
        <w:br/>
      </w:r>
      <w:r>
        <w:t xml:space="preserve">    (b) harsh and bitter</w:t>
      </w:r>
      <w:r>
        <w:br/>
      </w:r>
      <w:r>
        <w:t xml:space="preserve">    (c) quirky and funny</w:t>
      </w:r>
    </w:p>
    <w:p>
      <w:pPr>
        <w:pStyle w:val="Compact"/>
        <w:numPr>
          <w:ilvl w:val="0"/>
          <w:numId w:val="1001"/>
        </w:numPr>
      </w:pPr>
      <w:r>
        <w:rPr>
          <w:b/>
          <w:bCs/>
          <w:u w:val="single"/>
        </w:rPr>
        <w:t xml:space="preserve">Ecclesiastical</w:t>
      </w:r>
      <w:r>
        <w:rPr>
          <w:b/>
          <w:bCs/>
        </w:rPr>
        <w:t xml:space="preserve"> </w:t>
      </w:r>
      <w:r>
        <w:rPr>
          <w:b/>
          <w:bCs/>
        </w:rPr>
        <w:t xml:space="preserve">law governs many church traditions.</w:t>
      </w:r>
      <w:r>
        <w:br/>
      </w:r>
      <w:r>
        <w:t xml:space="preserve">    (a) church-related</w:t>
      </w:r>
      <w:r>
        <w:br/>
      </w:r>
      <w:r>
        <w:t xml:space="preserve">    (b) sports-related</w:t>
      </w:r>
      <w:r>
        <w:br/>
      </w:r>
      <w:r>
        <w:t xml:space="preserve">    (c) kitchen-related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resolution calls upon the country to "cease hostilities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forthwith</w:t>
      </w:r>
      <w:r>
        <w:rPr>
          <w:b/>
          <w:bCs/>
        </w:rPr>
        <w:t xml:space="preserve">."</w:t>
      </w:r>
      <w:r>
        <w:br/>
      </w:r>
      <w:r>
        <w:t xml:space="preserve">    (a) immediately</w:t>
      </w:r>
      <w:r>
        <w:br/>
      </w:r>
      <w:r>
        <w:t xml:space="preserve">    (b) carefully</w:t>
      </w:r>
      <w:r>
        <w:br/>
      </w:r>
      <w:r>
        <w:t xml:space="preserve">    (c) publicly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Concern for her children's safety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impelled</w:t>
      </w:r>
      <w:r>
        <w:rPr>
          <w:b/>
          <w:bCs/>
        </w:rPr>
        <w:t xml:space="preserve"> </w:t>
      </w:r>
      <w:r>
        <w:rPr>
          <w:b/>
          <w:bCs/>
        </w:rPr>
        <w:t xml:space="preserve">her to take action and confront the intruder.</w:t>
      </w:r>
      <w:r>
        <w:br/>
      </w:r>
      <w:r>
        <w:t xml:space="preserve">    (a) prevented</w:t>
      </w:r>
      <w:r>
        <w:br/>
      </w:r>
      <w:r>
        <w:t xml:space="preserve">    (b) slowed</w:t>
      </w:r>
      <w:r>
        <w:br/>
      </w:r>
      <w:r>
        <w:t xml:space="preserve">    (c) drove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author uses the character to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initiate</w:t>
      </w:r>
      <w:r>
        <w:rPr>
          <w:b/>
          <w:bCs/>
        </w:rPr>
        <w:t xml:space="preserve"> </w:t>
      </w:r>
      <w:r>
        <w:rPr>
          <w:b/>
          <w:bCs/>
        </w:rPr>
        <w:t xml:space="preserve">his readers to life and norms within an American high-security prison.</w:t>
      </w:r>
      <w:r>
        <w:br/>
      </w:r>
      <w:r>
        <w:t xml:space="preserve">    (a) criticize</w:t>
      </w:r>
      <w:r>
        <w:br/>
      </w:r>
      <w:r>
        <w:t xml:space="preserve">    (b) introduce</w:t>
      </w:r>
      <w:r>
        <w:br/>
      </w:r>
      <w:r>
        <w:t xml:space="preserve">    (c) make excuses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 don't read her column. It's too much gossip and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innuendo</w:t>
      </w:r>
      <w:r>
        <w:rPr>
          <w:b/>
          <w:bCs/>
        </w:rPr>
        <w:t xml:space="preserve">.</w:t>
      </w:r>
      <w:r>
        <w:br/>
      </w:r>
      <w:r>
        <w:t xml:space="preserve">    (a) related to the branch of physics concerned with the conversion of different forms of energy</w:t>
      </w:r>
      <w:r>
        <w:br/>
      </w:r>
      <w:r>
        <w:t xml:space="preserve">    (b) things implied, but not actually stated</w:t>
      </w:r>
      <w:r>
        <w:br/>
      </w:r>
      <w:r>
        <w:t xml:space="preserve">    (c) of the Church of Jesus Christ of Latter-Day Saints which was founded by Joseph Smith in 1830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They have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interposed</w:t>
      </w:r>
      <w:r>
        <w:rPr>
          <w:b/>
          <w:bCs/>
        </w:rPr>
        <w:t xml:space="preserve"> </w:t>
      </w:r>
      <w:r>
        <w:rPr>
          <w:b/>
          <w:bCs/>
        </w:rPr>
        <w:t xml:space="preserve">themselves on the side of our enemy.</w:t>
      </w:r>
      <w:r>
        <w:br/>
      </w:r>
      <w:r>
        <w:t xml:space="preserve">    (a) hidden</w:t>
      </w:r>
      <w:r>
        <w:br/>
      </w:r>
      <w:r>
        <w:t xml:space="preserve">    (b) inserted</w:t>
      </w:r>
      <w:r>
        <w:br/>
      </w:r>
      <w:r>
        <w:t xml:space="preserve">    (c) been seen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poem captured the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pathos</w:t>
      </w:r>
      <w:r>
        <w:rPr>
          <w:b/>
          <w:bCs/>
        </w:rPr>
        <w:t xml:space="preserve"> </w:t>
      </w:r>
      <w:r>
        <w:rPr>
          <w:b/>
          <w:bCs/>
        </w:rPr>
        <w:t xml:space="preserve">of wartime loss.</w:t>
      </w:r>
      <w:r>
        <w:br/>
      </w:r>
      <w:r>
        <w:t xml:space="preserve">    (a) moving sadness</w:t>
      </w:r>
      <w:r>
        <w:br/>
      </w:r>
      <w:r>
        <w:t xml:space="preserve">    (b) angry tone</w:t>
      </w:r>
      <w:r>
        <w:br/>
      </w:r>
      <w:r>
        <w:t xml:space="preserve">    (c) cheerful spirit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Her tone was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peremptory</w:t>
      </w:r>
      <w:r>
        <w:rPr>
          <w:b/>
          <w:bCs/>
        </w:rPr>
        <w:t xml:space="preserve">, preventing argument or disagreement.</w:t>
      </w:r>
      <w:r>
        <w:br/>
      </w:r>
      <w:r>
        <w:t xml:space="preserve">    (a) not in line with her usual manner</w:t>
      </w:r>
      <w:r>
        <w:br/>
      </w:r>
      <w:r>
        <w:t xml:space="preserve">    (b) not allowing contradiction or refusal</w:t>
      </w:r>
      <w:r>
        <w:br/>
      </w:r>
      <w:r>
        <w:t xml:space="preserve">    (c) more rushed than usual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politician’s reputation for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rectitude</w:t>
      </w:r>
      <w:r>
        <w:rPr>
          <w:b/>
          <w:bCs/>
        </w:rPr>
        <w:t xml:space="preserve"> </w:t>
      </w:r>
      <w:r>
        <w:rPr>
          <w:b/>
          <w:bCs/>
        </w:rPr>
        <w:t xml:space="preserve">and honesty earned him the respect of his constituents.</w:t>
      </w:r>
      <w:r>
        <w:br/>
      </w:r>
      <w:r>
        <w:t xml:space="preserve">    (a) wisdom</w:t>
      </w:r>
      <w:r>
        <w:br/>
      </w:r>
      <w:r>
        <w:t xml:space="preserve">    (b) moral integrity</w:t>
      </w:r>
      <w:r>
        <w:br/>
      </w:r>
      <w:r>
        <w:t xml:space="preserve">    (c) kindness to others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 don't drink because members of my family have an increased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susceptibility</w:t>
      </w:r>
      <w:r>
        <w:rPr>
          <w:b/>
          <w:bCs/>
        </w:rPr>
        <w:t xml:space="preserve"> </w:t>
      </w:r>
      <w:r>
        <w:rPr>
          <w:b/>
          <w:bCs/>
        </w:rPr>
        <w:t xml:space="preserve">to alcoholism.</w:t>
      </w:r>
      <w:r>
        <w:br/>
      </w:r>
      <w:r>
        <w:t xml:space="preserve">    (a) two successive lines of poetry; usually rhymed</w:t>
      </w:r>
      <w:r>
        <w:br/>
      </w:r>
      <w:r>
        <w:t xml:space="preserve">    (b) the main building (or buildings) of government</w:t>
      </w:r>
      <w:r>
        <w:br/>
      </w:r>
      <w:r>
        <w:t xml:space="preserve">    (c) the trait of being easily harmed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waived</w:t>
      </w:r>
      <w:r>
        <w:rPr>
          <w:b/>
          <w:bCs/>
        </w:rPr>
        <w:t xml:space="preserve"> </w:t>
      </w:r>
      <w:r>
        <w:rPr>
          <w:b/>
          <w:bCs/>
        </w:rPr>
        <w:t xml:space="preserve">the decision of which to choose by buying both.</w:t>
      </w:r>
      <w:r>
        <w:br/>
      </w:r>
      <w:r>
        <w:t xml:space="preserve">    (a) struggled with</w:t>
      </w:r>
      <w:r>
        <w:br/>
      </w:r>
      <w:r>
        <w:t xml:space="preserve">    (b) finally decided</w:t>
      </w:r>
      <w:r>
        <w:br/>
      </w:r>
      <w:r>
        <w:t xml:space="preserve">    (c) did not engage in</w:t>
      </w:r>
    </w:p>
    <w:bookmarkEnd w:id="9"/>
    <w:bookmarkEnd w:id="10"/>
    <w:sectPr w:rsidR="00FC693F" w:rsidRPr="0006063C" w:rsidSect="00034616">
      <w:pgSz w:h="15840" w:w="12240"/>
      <w:pgMar w:bottom="720" w:footer="720" w:gutter="0" w:header="720" w:left="720" w:right="720" w:top="720"/>
      <w:cols w:space="720"/>
      <w:docGrid w:linePitch="36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pos="1800" w:val="num"/>
        </w:tabs>
        <w:ind w:hanging="360" w:left="180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pos="1440" w:val="num"/>
        </w:tabs>
        <w:ind w:hanging="360" w:left="144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pos="1080" w:val="num"/>
        </w:tabs>
        <w:ind w:hanging="360" w:left="108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pos="720" w:val="num"/>
        </w:tabs>
        <w:ind w:hanging="360" w:left="72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pos="1440" w:val="num"/>
        </w:tabs>
        <w:ind w:hanging="360" w:left="144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pos="1080" w:val="num"/>
        </w:tabs>
        <w:ind w:hanging="360" w:left="108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pos="720" w:val="num"/>
        </w:tabs>
        <w:ind w:hanging="360" w:left="72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pos="360" w:val="num"/>
        </w:tabs>
        <w:ind w:hanging="360" w:left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pos="360" w:val="num"/>
        </w:tabs>
        <w:ind w:hanging="360" w:left="360"/>
      </w:pPr>
      <w:rPr>
        <w:rFonts w:ascii="Symbol" w:hAnsi="Symbol" w:hint="default"/>
      </w:rPr>
    </w:lvl>
  </w:abstractNum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201">
    <w:nsid w:val="00A9920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val="bestFit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w:themeFontLang w:eastAsia="ja-JP"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oNotAutoCompressPictures/>
  <w:shapeDefaults>
    <o:shapedefaults spidmax="1027" v:ext="edit"/>
    <o:shapelayout v:ext="edit">
      <o:idmap data="1" v:ext="edit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cstheme="minorBidi" w:eastAsiaTheme="minorEastAsia" w:hAnsiTheme="minorHAnsi"/>
        <w:sz w:val="22"/>
        <w:szCs w:val="22"/>
        <w:lang w:bidi="ar-SA" w:eastAsia="en-US" w:val="en-US"/>
      </w:rPr>
    </w:rPrDefault>
    <w:pPrDefault>
      <w:pPr>
        <w:spacing w:after="200" w:line="276" w:lineRule="auto"/>
      </w:pPr>
    </w:pPrDefault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  <w:rsid w:val="00FC693F"/>
    <w:pPr>
      <w:keepLines/>
      <w:spacing w:after="60" w:before="0" w:line="240" w:lineRule="auto"/>
    </w:pPr>
    <w:rPr>
      <w:color w:val="000000"/>
      <w:sz w:val="20"/>
    </w:rPr>
  </w:style>
  <w:style w:styleId="Header" w:type="paragraph">
    <w:name w:val="header"/>
    <w:basedOn w:val="Normal"/>
    <w:link w:val="Head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HeaderChar" w:type="character">
    <w:name w:val="Header Char"/>
    <w:basedOn w:val="DefaultParagraphFont"/>
    <w:link w:val="Header"/>
    <w:uiPriority w:val="99"/>
    <w:rsid w:val="00E618BF"/>
  </w:style>
  <w:style w:styleId="Footer" w:type="paragraph">
    <w:name w:val="footer"/>
    <w:basedOn w:val="Normal"/>
    <w:link w:val="Foot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FooterChar" w:type="character">
    <w:name w:val="Footer Char"/>
    <w:basedOn w:val="DefaultParagraphFont"/>
    <w:link w:val="Footer"/>
    <w:uiPriority w:val="99"/>
    <w:rsid w:val="00E618BF"/>
  </w:style>
  <w:style w:styleId="Heading1" w:type="paragraph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after="0" w:before="0" w:line="240" w:lineRule="auto"/>
      <w:jc w:val="center"/>
      <w:outlineLvl w:val="0"/>
    </w:pPr>
    <w:rPr>
      <w:rFonts w:asciiTheme="majorHAnsi" w:cstheme="majorBidi" w:eastAsiaTheme="majorEastAsia" w:hAnsiTheme="majorHAnsi"/>
      <w:b w:val="0"/>
      <w:bCs/>
      <w:i w:val="0"/>
      <w:color w:val="000000"/>
      <w:sz w:val="24"/>
      <w:szCs w:val="28"/>
    </w:rPr>
  </w:style>
  <w:style w:styleId="Heading2" w:type="paragraph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after="60" w:before="160" w:line="240" w:lineRule="auto"/>
      <w:jc w:val="center"/>
      <w:outlineLvl w:val="1"/>
    </w:pPr>
    <w:rPr>
      <w:rFonts w:asciiTheme="majorHAnsi" w:cstheme="majorBidi" w:eastAsiaTheme="majorEastAsia" w:hAnsiTheme="majorHAnsi"/>
      <w:b w:val="0"/>
      <w:bCs/>
      <w:i/>
      <w:color w:val="000000"/>
      <w:sz w:val="20"/>
      <w:szCs w:val="26"/>
    </w:rPr>
  </w:style>
  <w:style w:styleId="Heading3" w:type="paragraph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4" w:type="paragraph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styleId="Heading5" w:type="paragraph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color w:themeColor="accent1" w:themeShade="7F" w:val="243F60"/>
    </w:rPr>
  </w:style>
  <w:style w:styleId="Heading6" w:type="paragraph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i/>
      <w:iCs/>
      <w:color w:themeColor="accent1" w:themeShade="7F" w:val="243F60"/>
    </w:rPr>
  </w:style>
  <w:style w:styleId="Heading7" w:type="paragraph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i/>
      <w:iCs/>
      <w:color w:themeColor="text1" w:themeTint="BF" w:val="404040"/>
    </w:rPr>
  </w:style>
  <w:style w:styleId="Heading8" w:type="paragraph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styleId="Heading9" w:type="paragraph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NoSpacing" w:type="paragraph">
    <w:name w:val="No Spacing"/>
    <w:uiPriority w:val="1"/>
    <w:qFormat/>
    <w:rsid w:val="00FC693F"/>
    <w:pPr>
      <w:spacing w:after="0" w:line="240" w:lineRule="auto"/>
    </w:pPr>
  </w:style>
  <w:style w:customStyle="1" w:styleId="Heading1Char" w:type="character">
    <w:name w:val="Heading 1 Char"/>
    <w:basedOn w:val="DefaultParagraphFont"/>
    <w:link w:val="Heading1"/>
    <w:uiPriority w:val="9"/>
    <w:rsid w:val="00FC693F"/>
    <w:rPr>
      <w:rFonts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customStyle="1" w:styleId="Heading2Char" w:type="character">
    <w:name w:val="Heading 2 Char"/>
    <w:basedOn w:val="DefaultParagraphFont"/>
    <w:link w:val="Heading2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  <w:sz w:val="26"/>
      <w:szCs w:val="26"/>
    </w:rPr>
  </w:style>
  <w:style w:customStyle="1" w:styleId="Heading3Char" w:type="character">
    <w:name w:val="Heading 3 Char"/>
    <w:basedOn w:val="DefaultParagraphFont"/>
    <w:link w:val="Heading3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</w:rPr>
  </w:style>
  <w:style w:styleId="Title" w:type="paragraph">
    <w:name w:val="Title"/>
    <w:basedOn w:val="Normal"/>
    <w:next w:val="Normal"/>
    <w:link w:val="TitleChar"/>
    <w:uiPriority w:val="10"/>
    <w:qFormat/>
    <w:rsid w:val="00FC693F"/>
    <w:pPr>
      <w:pBdr>
        <w:bottom w:color="4F81BD" w:space="4" w:sz="8" w:themeColor="accent1" w:val="single"/>
      </w:pBdr>
      <w:spacing w:after="300" w:line="240" w:lineRule="auto"/>
      <w:contextualSpacing/>
    </w:pPr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customStyle="1" w:styleId="TitleChar" w:type="character">
    <w:name w:val="Title Char"/>
    <w:basedOn w:val="DefaultParagraphFont"/>
    <w:link w:val="Title"/>
    <w:uiPriority w:val="10"/>
    <w:rsid w:val="00FC693F"/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styleId="Subtitle" w:type="paragraph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customStyle="1" w:styleId="SubtitleChar" w:type="character">
    <w:name w:val="Subtitle Char"/>
    <w:basedOn w:val="DefaultParagraphFont"/>
    <w:link w:val="Subtitle"/>
    <w:uiPriority w:val="11"/>
    <w:rsid w:val="00FC693F"/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styleId="ListParagraph" w:type="paragraph">
    <w:name w:val="List Paragraph"/>
    <w:basedOn w:val="Normal"/>
    <w:uiPriority w:val="34"/>
    <w:qFormat/>
    <w:rsid w:val="00FC693F"/>
    <w:pPr>
      <w:ind w:left="720"/>
      <w:contextualSpacing/>
    </w:pPr>
  </w:style>
  <w:style w:styleId="BodyText" w:type="paragraph">
    <w:name w:val="Body Text"/>
    <w:basedOn w:val="Normal"/>
    <w:link w:val="BodyTextChar"/>
    <w:uiPriority w:val="99"/>
    <w:unhideWhenUsed/>
    <w:rsid w:val="00AA1D8D"/>
    <w:pPr>
      <w:spacing w:after="120"/>
    </w:pPr>
  </w:style>
  <w:style w:customStyle="1" w:styleId="BodyTextChar" w:type="character">
    <w:name w:val="Body Text Char"/>
    <w:basedOn w:val="DefaultParagraphFont"/>
    <w:link w:val="BodyText"/>
    <w:uiPriority w:val="99"/>
    <w:rsid w:val="00AA1D8D"/>
  </w:style>
  <w:style w:styleId="BodyText2" w:type="paragraph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customStyle="1" w:styleId="BodyText2Char" w:type="character">
    <w:name w:val="Body Text 2 Char"/>
    <w:basedOn w:val="DefaultParagraphFont"/>
    <w:link w:val="BodyText2"/>
    <w:uiPriority w:val="99"/>
    <w:rsid w:val="00AA1D8D"/>
  </w:style>
  <w:style w:styleId="BodyText3" w:type="paragraph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customStyle="1" w:styleId="BodyText3Char" w:type="characte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styleId="List" w:type="paragraph">
    <w:name w:val="List"/>
    <w:basedOn w:val="Normal"/>
    <w:uiPriority w:val="99"/>
    <w:unhideWhenUsed/>
    <w:rsid w:val="00AA1D8D"/>
    <w:pPr>
      <w:ind w:hanging="360" w:left="360"/>
      <w:contextualSpacing/>
    </w:pPr>
  </w:style>
  <w:style w:styleId="List2" w:type="paragraph">
    <w:name w:val="List 2"/>
    <w:basedOn w:val="Normal"/>
    <w:uiPriority w:val="99"/>
    <w:unhideWhenUsed/>
    <w:rsid w:val="00326F90"/>
    <w:pPr>
      <w:ind w:hanging="360" w:left="720"/>
      <w:contextualSpacing/>
    </w:pPr>
  </w:style>
  <w:style w:styleId="List3" w:type="paragraph">
    <w:name w:val="List 3"/>
    <w:basedOn w:val="Normal"/>
    <w:uiPriority w:val="99"/>
    <w:unhideWhenUsed/>
    <w:rsid w:val="00326F90"/>
    <w:pPr>
      <w:ind w:hanging="360" w:left="1080"/>
      <w:contextualSpacing/>
    </w:pPr>
  </w:style>
  <w:style w:styleId="ListBullet" w:type="paragraph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styleId="ListBullet2" w:type="paragraph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styleId="ListBullet3" w:type="paragraph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styleId="ListNumber" w:type="paragraph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styleId="ListNumber2" w:type="paragraph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styleId="ListNumber3" w:type="paragraph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styleId="ListContinue" w:type="paragraph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styleId="ListContinue2" w:type="paragraph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styleId="ListContinue3" w:type="paragraph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styleId="MacroText" w:type="paragraph">
    <w:name w:val="macro"/>
    <w:link w:val="MacroTextChar"/>
    <w:uiPriority w:val="99"/>
    <w:unhideWhenUsed/>
    <w:rsid w:val="0029639D"/>
    <w:pPr>
      <w:tabs>
        <w:tab w:pos="576" w:val="left"/>
        <w:tab w:pos="1152" w:val="left"/>
        <w:tab w:pos="1728" w:val="left"/>
        <w:tab w:pos="2304" w:val="left"/>
        <w:tab w:pos="2880" w:val="left"/>
        <w:tab w:pos="3456" w:val="left"/>
        <w:tab w:pos="4032" w:val="left"/>
      </w:tabs>
    </w:pPr>
    <w:rPr>
      <w:rFonts w:ascii="Courier" w:hAnsi="Courier"/>
      <w:sz w:val="20"/>
      <w:szCs w:val="20"/>
    </w:rPr>
  </w:style>
  <w:style w:customStyle="1" w:styleId="MacroTextChar" w:type="characte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styleId="Quote" w:type="paragraph">
    <w:name w:val="Quote"/>
    <w:basedOn w:val="Normal"/>
    <w:next w:val="Normal"/>
    <w:link w:val="QuoteChar"/>
    <w:uiPriority w:val="29"/>
    <w:qFormat/>
    <w:rsid w:val="00FC693F"/>
    <w:rPr>
      <w:i/>
      <w:iCs/>
      <w:color w:themeColor="text1" w:val="000000"/>
    </w:rPr>
  </w:style>
  <w:style w:customStyle="1" w:styleId="QuoteChar" w:type="character">
    <w:name w:val="Quote Char"/>
    <w:basedOn w:val="DefaultParagraphFont"/>
    <w:link w:val="Quote"/>
    <w:uiPriority w:val="29"/>
    <w:rsid w:val="00FC693F"/>
    <w:rPr>
      <w:i/>
      <w:iCs/>
      <w:color w:themeColor="text1" w:val="000000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FC693F"/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FC693F"/>
    <w:rPr>
      <w:rFonts w:asciiTheme="majorHAnsi" w:cstheme="majorBidi" w:eastAsiaTheme="majorEastAsia" w:hAnsiTheme="majorHAnsi"/>
      <w:color w:themeColor="accent1" w:themeShade="7F" w:val="243F60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FC693F"/>
    <w:rPr>
      <w:rFonts w:asciiTheme="majorHAnsi" w:cstheme="majorBidi" w:eastAsiaTheme="majorEastAsia" w:hAnsiTheme="majorHAnsi"/>
      <w:i/>
      <w:iCs/>
      <w:color w:themeColor="accent1" w:themeShade="7F" w:val="243F60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FC693F"/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styleId="Caption" w:type="paragraph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themeColor="accent1" w:val="4F81BD"/>
      <w:sz w:val="18"/>
      <w:szCs w:val="18"/>
    </w:rPr>
  </w:style>
  <w:style w:styleId="Strong" w:type="character">
    <w:name w:val="Strong"/>
    <w:basedOn w:val="DefaultParagraphFont"/>
    <w:uiPriority w:val="22"/>
    <w:qFormat/>
    <w:rsid w:val="00FC693F"/>
    <w:rPr>
      <w:b/>
      <w:bCs/>
    </w:rPr>
  </w:style>
  <w:style w:styleId="Emphasis" w:type="character">
    <w:name w:val="Emphasis"/>
    <w:basedOn w:val="DefaultParagraphFont"/>
    <w:uiPriority w:val="20"/>
    <w:qFormat/>
    <w:rsid w:val="00FC693F"/>
    <w:rPr>
      <w:i/>
      <w:iCs/>
    </w:rPr>
  </w:style>
  <w:style w:styleId="IntenseQuote" w:type="paragraph">
    <w:name w:val="Intense Quote"/>
    <w:basedOn w:val="Normal"/>
    <w:next w:val="Normal"/>
    <w:link w:val="IntenseQuoteChar"/>
    <w:uiPriority w:val="30"/>
    <w:qFormat/>
    <w:rsid w:val="00FC693F"/>
    <w:pPr>
      <w:pBdr>
        <w:bottom w:color="4F81BD" w:space="4" w:sz="4" w:themeColor="accent1" w:val="single"/>
      </w:pBdr>
      <w:spacing w:after="280" w:before="200"/>
      <w:ind w:left="936" w:right="936"/>
    </w:pPr>
    <w:rPr>
      <w:b/>
      <w:bCs/>
      <w:i/>
      <w:iCs/>
      <w:color w:themeColor="accent1" w:val="4F81BD"/>
    </w:rPr>
  </w:style>
  <w:style w:customStyle="1" w:styleId="IntenseQuoteChar" w:type="character">
    <w:name w:val="Intense Quote Char"/>
    <w:basedOn w:val="DefaultParagraphFont"/>
    <w:link w:val="IntenseQuote"/>
    <w:uiPriority w:val="30"/>
    <w:rsid w:val="00FC693F"/>
    <w:rPr>
      <w:b/>
      <w:bCs/>
      <w:i/>
      <w:iCs/>
      <w:color w:themeColor="accent1" w:val="4F81BD"/>
    </w:rPr>
  </w:style>
  <w:style w:styleId="SubtleEmphasis" w:type="character">
    <w:name w:val="Subtle Emphasis"/>
    <w:basedOn w:val="DefaultParagraphFont"/>
    <w:uiPriority w:val="19"/>
    <w:qFormat/>
    <w:rsid w:val="00FC693F"/>
    <w:rPr>
      <w:i/>
      <w:iCs/>
      <w:color w:themeColor="text1" w:themeTint="7F" w:val="808080"/>
    </w:rPr>
  </w:style>
  <w:style w:styleId="IntenseEmphasis" w:type="character">
    <w:name w:val="Intense Emphasis"/>
    <w:basedOn w:val="DefaultParagraphFont"/>
    <w:uiPriority w:val="21"/>
    <w:qFormat/>
    <w:rsid w:val="00FC693F"/>
    <w:rPr>
      <w:b/>
      <w:bCs/>
      <w:i/>
      <w:iCs/>
      <w:color w:themeColor="accent1" w:val="4F81BD"/>
    </w:rPr>
  </w:style>
  <w:style w:styleId="SubtleReference" w:type="character">
    <w:name w:val="Subtle Reference"/>
    <w:basedOn w:val="DefaultParagraphFont"/>
    <w:uiPriority w:val="31"/>
    <w:qFormat/>
    <w:rsid w:val="00FC693F"/>
    <w:rPr>
      <w:smallCaps/>
      <w:color w:themeColor="accent2" w:val="C0504D"/>
      <w:u w:val="single"/>
    </w:rPr>
  </w:style>
  <w:style w:styleId="IntenseReference" w:type="character">
    <w:name w:val="Intense Reference"/>
    <w:basedOn w:val="DefaultParagraphFont"/>
    <w:uiPriority w:val="32"/>
    <w:qFormat/>
    <w:rsid w:val="00FC693F"/>
    <w:rPr>
      <w:b/>
      <w:bCs/>
      <w:smallCaps/>
      <w:color w:themeColor="accent2" w:val="C0504D"/>
      <w:spacing w:val="5"/>
      <w:u w:val="single"/>
    </w:rPr>
  </w:style>
  <w:style w:styleId="BookTitle" w:type="character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styleId="TOCHeading" w:type="paragraph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styleId="TableGrid" w:type="table">
    <w:name w:val="Table Grid"/>
    <w:basedOn w:val="TableNormal"/>
    <w:uiPriority w:val="59"/>
    <w:rsid w:val="00FC693F"/>
    <w:pPr>
      <w:spacing w:after="0" w:line="240" w:lineRule="auto"/>
    </w:pPr>
    <w:tblPr>
      <w:tblInd w:type="dxa" w:w="0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LightShading" w:type="table">
    <w:name w:val="Light Shading"/>
    <w:basedOn w:val="TableNormal"/>
    <w:uiPriority w:val="60"/>
    <w:rsid w:val="00FC693F"/>
    <w:pPr>
      <w:spacing w:after="0" w:line="240" w:lineRule="auto"/>
    </w:pPr>
    <w:rPr>
      <w:color w:themeColor="text1" w:themeShade="BF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</w:style>
  <w:style w:styleId="LightShading-Accent1" w:type="table">
    <w:name w:val="Light Shading Accent 1"/>
    <w:basedOn w:val="TableNormal"/>
    <w:uiPriority w:val="60"/>
    <w:rsid w:val="00FC693F"/>
    <w:pPr>
      <w:spacing w:after="0" w:line="240" w:lineRule="auto"/>
    </w:pPr>
    <w:rPr>
      <w:color w:themeColor="accent1" w:themeShade="BF" w:val="365F91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</w:style>
  <w:style w:styleId="LightShading-Accent2" w:type="table">
    <w:name w:val="Light Shading Accent 2"/>
    <w:basedOn w:val="TableNormal"/>
    <w:uiPriority w:val="60"/>
    <w:rsid w:val="00FC693F"/>
    <w:pPr>
      <w:spacing w:after="0" w:line="240" w:lineRule="auto"/>
    </w:pPr>
    <w:rPr>
      <w:color w:themeColor="accent2" w:themeShade="BF" w:val="943634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</w:style>
  <w:style w:styleId="LightShading-Accent3" w:type="table">
    <w:name w:val="Light Shading Accent 3"/>
    <w:basedOn w:val="TableNormal"/>
    <w:uiPriority w:val="60"/>
    <w:rsid w:val="00FC693F"/>
    <w:pPr>
      <w:spacing w:after="0" w:line="240" w:lineRule="auto"/>
    </w:pPr>
    <w:rPr>
      <w:color w:themeColor="accent3" w:themeShade="BF" w:val="76923C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</w:style>
  <w:style w:styleId="LightShading-Accent4" w:type="table">
    <w:name w:val="Light Shading Accent 4"/>
    <w:basedOn w:val="TableNormal"/>
    <w:uiPriority w:val="60"/>
    <w:rsid w:val="00FC693F"/>
    <w:pPr>
      <w:spacing w:after="0" w:line="240" w:lineRule="auto"/>
    </w:pPr>
    <w:rPr>
      <w:color w:themeColor="accent4" w:themeShade="BF" w:val="5F497A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</w:style>
  <w:style w:styleId="LightShading-Accent5" w:type="table">
    <w:name w:val="Light Shading Accent 5"/>
    <w:basedOn w:val="TableNormal"/>
    <w:uiPriority w:val="60"/>
    <w:rsid w:val="00FC693F"/>
    <w:pPr>
      <w:spacing w:after="0" w:line="240" w:lineRule="auto"/>
    </w:pPr>
    <w:rPr>
      <w:color w:themeColor="accent5" w:themeShade="BF" w:val="31849B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</w:style>
  <w:style w:styleId="LightShading-Accent6" w:type="table">
    <w:name w:val="Light Shading Accent 6"/>
    <w:basedOn w:val="TableNormal"/>
    <w:uiPriority w:val="60"/>
    <w:rsid w:val="00FC693F"/>
    <w:pPr>
      <w:spacing w:after="0" w:line="240" w:lineRule="auto"/>
    </w:pPr>
    <w:rPr>
      <w:color w:themeColor="accent6" w:themeShade="BF" w:val="E36C0A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</w:style>
  <w:style w:styleId="LightList" w:type="table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</w:style>
  <w:style w:styleId="LightList-Accent1" w:type="table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</w:style>
  <w:style w:styleId="LightList-Accent2" w:type="table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</w:style>
  <w:style w:styleId="LightList-Accent3" w:type="table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</w:style>
  <w:style w:styleId="LightList-Accent4" w:type="table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</w:style>
  <w:style w:styleId="LightList-Accent5" w:type="table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</w:style>
  <w:style w:styleId="LightList-Accent6" w:type="table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</w:style>
  <w:style w:styleId="LightGrid" w:type="table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1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  <w:shd w:color="auto" w:fill="C0C0C0" w:themeFill="text1" w:themeFillTint="3F" w:val="clear"/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  <w:shd w:color="auto" w:fill="C0C0C0" w:themeFill="text1" w:themeFillTint="3F" w:val="clear"/>
      </w:tcPr>
    </w:tblStylePr>
    <w:tblStylePr w:type="band2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</w:tcPr>
    </w:tblStylePr>
  </w:style>
  <w:style w:styleId="LightGrid-Accent1" w:type="table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1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  <w:shd w:color="auto" w:fill="D3DFEE" w:themeFill="accent1" w:themeFillTint="3F" w:val="clear"/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  <w:shd w:color="auto" w:fill="D3DFEE" w:themeFill="accent1" w:themeFillTint="3F" w:val="clear"/>
      </w:tcPr>
    </w:tblStylePr>
    <w:tblStylePr w:type="band2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</w:tcPr>
    </w:tblStylePr>
  </w:style>
  <w:style w:styleId="LightGrid-Accent2" w:type="table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1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  <w:shd w:color="auto" w:fill="EFD3D2" w:themeFill="accent2" w:themeFillTint="3F" w:val="clear"/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  <w:shd w:color="auto" w:fill="EFD3D2" w:themeFill="accent2" w:themeFillTint="3F" w:val="clear"/>
      </w:tcPr>
    </w:tblStylePr>
    <w:tblStylePr w:type="band2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</w:tcPr>
    </w:tblStylePr>
  </w:style>
  <w:style w:styleId="LightGrid-Accent3" w:type="table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1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  <w:shd w:color="auto" w:fill="E6EED5" w:themeFill="accent3" w:themeFillTint="3F" w:val="clear"/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  <w:shd w:color="auto" w:fill="E6EED5" w:themeFill="accent3" w:themeFillTint="3F" w:val="clear"/>
      </w:tcPr>
    </w:tblStylePr>
    <w:tblStylePr w:type="band2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</w:tcPr>
    </w:tblStylePr>
  </w:style>
  <w:style w:styleId="LightGrid-Accent4" w:type="table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1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  <w:shd w:color="auto" w:fill="DFD8E8" w:themeFill="accent4" w:themeFillTint="3F" w:val="clear"/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  <w:shd w:color="auto" w:fill="DFD8E8" w:themeFill="accent4" w:themeFillTint="3F" w:val="clear"/>
      </w:tcPr>
    </w:tblStylePr>
    <w:tblStylePr w:type="band2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</w:tcPr>
    </w:tblStylePr>
  </w:style>
  <w:style w:styleId="LightGrid-Accent5" w:type="table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1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  <w:shd w:color="auto" w:fill="D2EAF1" w:themeFill="accent5" w:themeFillTint="3F" w:val="clear"/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  <w:shd w:color="auto" w:fill="D2EAF1" w:themeFill="accent5" w:themeFillTint="3F" w:val="clear"/>
      </w:tcPr>
    </w:tblStylePr>
    <w:tblStylePr w:type="band2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</w:tcPr>
    </w:tblStylePr>
  </w:style>
  <w:style w:styleId="LightGrid-Accent6" w:type="table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1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  <w:shd w:color="auto" w:fill="FDE4D0" w:themeFill="accent6" w:themeFillTint="3F" w:val="clear"/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  <w:shd w:color="auto" w:fill="FDE4D0" w:themeFill="accent6" w:themeFillTint="3F" w:val="clear"/>
      </w:tcPr>
    </w:tblStylePr>
    <w:tblStylePr w:type="band2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</w:tcPr>
    </w:tblStylePr>
  </w:style>
  <w:style w:styleId="MediumShading1" w:type="table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404040" w:space="0" w:sz="8" w:themeColor="text1" w:themeTint="BF" w:val="sing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04040" w:space="0" w:sz="6" w:themeColor="text1" w:themeTint="BF" w:val="doub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C0C0C0" w:themeFill="tex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1" w:type="table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BA0CD" w:space="0" w:sz="8" w:themeColor="accent1" w:themeTint="BF" w:val="sing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BA0CD" w:space="0" w:sz="6" w:themeColor="accent1" w:themeTint="BF" w:val="doub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3DFEE" w:themeFill="accen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2" w:type="table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CF7B79" w:space="0" w:sz="8" w:themeColor="accent2" w:themeTint="BF" w:val="sing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F7B79" w:space="0" w:sz="6" w:themeColor="accent2" w:themeTint="BF" w:val="doub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FD3D2" w:themeFill="accent2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3" w:type="table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B3CC82" w:space="0" w:sz="8" w:themeColor="accent3" w:themeTint="BF" w:val="sing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B3CC82" w:space="0" w:sz="6" w:themeColor="accent3" w:themeTint="BF" w:val="doub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6EED5" w:themeFill="accent3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4" w:type="table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9F8AB9" w:space="0" w:sz="8" w:themeColor="accent4" w:themeTint="BF" w:val="sing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F8AB9" w:space="0" w:sz="6" w:themeColor="accent4" w:themeTint="BF" w:val="doub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FD8E8" w:themeFill="accent4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5" w:type="table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8C0D4" w:space="0" w:sz="8" w:themeColor="accent5" w:themeTint="BF" w:val="sing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8C0D4" w:space="0" w:sz="6" w:themeColor="accent5" w:themeTint="BF" w:val="doub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2EAF1" w:themeFill="accent5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6" w:type="table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F9B074" w:space="0" w:sz="8" w:themeColor="accent6" w:themeTint="BF" w:val="sing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9B074" w:space="0" w:sz="6" w:themeColor="accent6" w:themeTint="BF" w:val="doub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FDE4D0" w:themeFill="accent6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2" w:type="table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1" w:type="table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2" w:type="table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3" w:type="table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4" w:type="table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5" w:type="table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6" w:type="table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List1" w:type="table">
    <w:name w:val="Medium Lis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000000" w:space="0" w:sz="8" w:themeColor="tex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shd w:color="auto" w:fill="C0C0C0" w:themeFill="text1" w:themeFillTint="3F" w:val="clear"/>
      </w:tcPr>
    </w:tblStylePr>
  </w:style>
  <w:style w:styleId="MediumList1-Accent1" w:type="table">
    <w:name w:val="Medium List 1 Accen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F81BD" w:space="0" w:sz="8" w:themeColor="accen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shd w:color="auto" w:fill="D3DFEE" w:themeFill="accent1" w:themeFillTint="3F" w:val="clear"/>
      </w:tcPr>
    </w:tblStylePr>
  </w:style>
  <w:style w:styleId="MediumList1-Accent2" w:type="table">
    <w:name w:val="Medium List 1 Accent 2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C0504D" w:space="0" w:sz="8" w:themeColor="accent2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shd w:color="auto" w:fill="EFD3D2" w:themeFill="accent2" w:themeFillTint="3F" w:val="clear"/>
      </w:tcPr>
    </w:tblStylePr>
  </w:style>
  <w:style w:styleId="MediumList1-Accent3" w:type="table">
    <w:name w:val="Medium List 1 Accent 3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9BBB59" w:space="0" w:sz="8" w:themeColor="accent3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shd w:color="auto" w:fill="E6EED5" w:themeFill="accent3" w:themeFillTint="3F" w:val="clear"/>
      </w:tcPr>
    </w:tblStylePr>
  </w:style>
  <w:style w:styleId="MediumList1-Accent4" w:type="table">
    <w:name w:val="Medium List 1 Accent 4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8064A2" w:space="0" w:sz="8" w:themeColor="accent4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shd w:color="auto" w:fill="DFD8E8" w:themeFill="accent4" w:themeFillTint="3F" w:val="clear"/>
      </w:tcPr>
    </w:tblStylePr>
  </w:style>
  <w:style w:styleId="MediumList1-Accent5" w:type="table">
    <w:name w:val="Medium List 1 Accent 5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BACC6" w:space="0" w:sz="8" w:themeColor="accent5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shd w:color="auto" w:fill="D2EAF1" w:themeFill="accent5" w:themeFillTint="3F" w:val="clear"/>
      </w:tcPr>
    </w:tblStylePr>
  </w:style>
  <w:style w:styleId="MediumList1-Accent6" w:type="table">
    <w:name w:val="Medium List 1 Accent 6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F79646" w:space="0" w:sz="8" w:themeColor="accent6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shd w:color="auto" w:fill="FDE4D0" w:themeFill="accent6" w:themeFillTint="3F" w:val="clear"/>
      </w:tcPr>
    </w:tblStylePr>
  </w:style>
  <w:style w:styleId="MediumList2" w:type="table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000000" w:space="0" w:sz="24" w:themeColor="tex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000000" w:space="0" w:sz="8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000000" w:space="0" w:sz="8" w:themeColor="tex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000000" w:space="0" w:sz="8" w:themeColor="tex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C0C0C0" w:themeFill="tex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1" w:type="table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F81BD" w:space="0" w:sz="24" w:themeColor="accen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F81BD" w:space="0" w:sz="8" w:themeColor="accen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F81BD" w:space="0" w:sz="8" w:themeColor="accen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F81BD" w:space="0" w:sz="8" w:themeColor="accen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3DFEE" w:themeFill="accen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2" w:type="table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C0504D" w:space="0" w:sz="8" w:themeColor="accent2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C0504D" w:space="0" w:sz="8" w:themeColor="accent2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C0504D" w:space="0" w:sz="8" w:themeColor="accent2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FD3D2" w:themeFill="accent2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3" w:type="table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9BBB59" w:space="0" w:sz="8" w:themeColor="accent3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9BBB59" w:space="0" w:sz="8" w:themeColor="accent3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9BBB59" w:space="0" w:sz="8" w:themeColor="accent3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6EED5" w:themeFill="accent3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4" w:type="table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8064A2" w:space="0" w:sz="8" w:themeColor="accent4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8064A2" w:space="0" w:sz="8" w:themeColor="accent4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8064A2" w:space="0" w:sz="8" w:themeColor="accent4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FD8E8" w:themeFill="accent4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5" w:type="table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BACC6" w:space="0" w:sz="8" w:themeColor="accent5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BACC6" w:space="0" w:sz="8" w:themeColor="accent5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BACC6" w:space="0" w:sz="8" w:themeColor="accent5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2EAF1" w:themeFill="accent5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6" w:type="table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F79646" w:space="0" w:sz="8" w:themeColor="accent6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F79646" w:space="0" w:sz="8" w:themeColor="accent6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F79646" w:space="0" w:sz="8" w:themeColor="accent6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FDE4D0" w:themeFill="accent6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Grid1" w:type="table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  <w:insideV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404040" w:space="0" w:sz="18" w:themeColor="tex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MediumGrid1-Accent1" w:type="table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  <w:insideV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BA0CD" w:space="0" w:sz="18" w:themeColor="accen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MediumGrid1-Accent2" w:type="table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  <w:insideV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CF7B79" w:space="0" w:sz="18" w:themeColor="accent2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MediumGrid1-Accent3" w:type="table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  <w:insideV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B3CC82" w:space="0" w:sz="18" w:themeColor="accent3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MediumGrid1-Accent4" w:type="table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  <w:insideV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9F8AB9" w:space="0" w:sz="18" w:themeColor="accent4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MediumGrid1-Accent5" w:type="table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  <w:insideV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8C0D4" w:space="0" w:sz="18" w:themeColor="accent5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MediumGrid1-Accent6" w:type="table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  <w:insideV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F9B074" w:space="0" w:sz="18" w:themeColor="accent6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styleId="MediumGrid2" w:type="table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color w:themeColor="text1" w:val="000000"/>
      </w:rPr>
      <w:tblPr/>
      <w:tcPr>
        <w:shd w:color="auto" w:fill="E6E6E6" w:themeFill="tex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CCCCC" w:themeFill="text1" w:themeFillTint="33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tcBorders>
          <w:insideH w:color="000000" w:space="0" w:sz="6" w:themeColor="text1" w:val="single"/>
          <w:insideV w:color="000000" w:space="0" w:sz="6" w:themeColor="text1" w:val="single"/>
        </w:tcBorders>
        <w:shd w:color="auto" w:fill="808080" w:themeFill="tex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1" w:type="table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color w:themeColor="text1" w:val="000000"/>
      </w:rPr>
      <w:tblPr/>
      <w:tcPr>
        <w:shd w:color="auto" w:fill="EDF2F8" w:themeFill="accen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BE5F1" w:themeFill="accent1" w:themeFillTint="33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tcBorders>
          <w:insideH w:color="4F81BD" w:space="0" w:sz="6" w:themeColor="accent1" w:val="single"/>
          <w:insideV w:color="4F81BD" w:space="0" w:sz="6" w:themeColor="accent1" w:val="single"/>
        </w:tcBorders>
        <w:shd w:color="auto" w:fill="A7BFDE" w:themeFill="accen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2" w:type="table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color w:themeColor="text1" w:val="000000"/>
      </w:rPr>
      <w:tblPr/>
      <w:tcPr>
        <w:shd w:color="auto" w:fill="F8EDED" w:themeFill="accent2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2DBDB" w:themeFill="accent2" w:themeFillTint="33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tcBorders>
          <w:insideH w:color="C0504D" w:space="0" w:sz="6" w:themeColor="accent2" w:val="single"/>
          <w:insideV w:color="C0504D" w:space="0" w:sz="6" w:themeColor="accent2" w:val="single"/>
        </w:tcBorders>
        <w:shd w:color="auto" w:fill="DFA7A6" w:themeFill="accent2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3" w:type="table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color w:themeColor="text1" w:val="000000"/>
      </w:rPr>
      <w:tblPr/>
      <w:tcPr>
        <w:shd w:color="auto" w:fill="F5F8EE" w:themeFill="accent3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AF1DD" w:themeFill="accent3" w:themeFillTint="33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tcBorders>
          <w:insideH w:color="9BBB59" w:space="0" w:sz="6" w:themeColor="accent3" w:val="single"/>
          <w:insideV w:color="9BBB59" w:space="0" w:sz="6" w:themeColor="accent3" w:val="single"/>
        </w:tcBorders>
        <w:shd w:color="auto" w:fill="CDDDAC" w:themeFill="accent3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4" w:type="table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color w:themeColor="text1" w:val="000000"/>
      </w:rPr>
      <w:tblPr/>
      <w:tcPr>
        <w:shd w:color="auto" w:fill="F2EFF6" w:themeFill="accent4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5DFEC" w:themeFill="accent4" w:themeFillTint="33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tcBorders>
          <w:insideH w:color="8064A2" w:space="0" w:sz="6" w:themeColor="accent4" w:val="single"/>
          <w:insideV w:color="8064A2" w:space="0" w:sz="6" w:themeColor="accent4" w:val="single"/>
        </w:tcBorders>
        <w:shd w:color="auto" w:fill="BFB1D0" w:themeFill="accent4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5" w:type="table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color w:themeColor="text1" w:val="000000"/>
      </w:rPr>
      <w:tblPr/>
      <w:tcPr>
        <w:shd w:color="auto" w:fill="EDF6F9" w:themeFill="accent5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AEEF3" w:themeFill="accent5" w:themeFillTint="33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tcBorders>
          <w:insideH w:color="4BACC6" w:space="0" w:sz="6" w:themeColor="accent5" w:val="single"/>
          <w:insideV w:color="4BACC6" w:space="0" w:sz="6" w:themeColor="accent5" w:val="single"/>
        </w:tcBorders>
        <w:shd w:color="auto" w:fill="A5D5E2" w:themeFill="accent5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6" w:type="table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color w:themeColor="text1" w:val="000000"/>
      </w:rPr>
      <w:tblPr/>
      <w:tcPr>
        <w:shd w:color="auto" w:fill="FEF4EC" w:themeFill="accent6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9D9" w:themeFill="accent6" w:themeFillTint="33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tcBorders>
          <w:insideH w:color="F79646" w:space="0" w:sz="6" w:themeColor="accent6" w:val="single"/>
          <w:insideV w:color="F79646" w:space="0" w:sz="6" w:themeColor="accent6" w:val="single"/>
        </w:tcBorders>
        <w:shd w:color="auto" w:fill="FBCAA2" w:themeFill="accent6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3" w:type="table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808080" w:themeFill="tex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808080" w:themeFill="text1" w:themeFillTint="7F" w:val="clear"/>
      </w:tcPr>
    </w:tblStylePr>
  </w:style>
  <w:style w:styleId="MediumGrid3-Accent1" w:type="table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7BFDE" w:themeFill="accen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7BFDE" w:themeFill="accent1" w:themeFillTint="7F" w:val="clear"/>
      </w:tcPr>
    </w:tblStylePr>
  </w:style>
  <w:style w:styleId="MediumGrid3-Accent2" w:type="table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DFA7A6" w:themeFill="accent2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DFA7A6" w:themeFill="accent2" w:themeFillTint="7F" w:val="clear"/>
      </w:tcPr>
    </w:tblStylePr>
  </w:style>
  <w:style w:styleId="MediumGrid3-Accent3" w:type="table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CDDDAC" w:themeFill="accent3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CDDDAC" w:themeFill="accent3" w:themeFillTint="7F" w:val="clear"/>
      </w:tcPr>
    </w:tblStylePr>
  </w:style>
  <w:style w:styleId="MediumGrid3-Accent4" w:type="table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BFB1D0" w:themeFill="accent4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BFB1D0" w:themeFill="accent4" w:themeFillTint="7F" w:val="clear"/>
      </w:tcPr>
    </w:tblStylePr>
  </w:style>
  <w:style w:styleId="MediumGrid3-Accent5" w:type="table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5D5E2" w:themeFill="accent5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5D5E2" w:themeFill="accent5" w:themeFillTint="7F" w:val="clear"/>
      </w:tcPr>
    </w:tblStylePr>
  </w:style>
  <w:style w:styleId="MediumGrid3-Accent6" w:type="table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FBCAA2" w:themeFill="accent6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FBCAA2" w:themeFill="accent6" w:themeFillTint="7F" w:val="clear"/>
      </w:tcPr>
    </w:tblStylePr>
  </w:style>
  <w:style w:styleId="DarkList" w:type="table">
    <w:name w:val="Dark List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000000" w:themeFill="tex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000000" w:themeFill="tex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</w:style>
  <w:style w:styleId="DarkList-Accent1" w:type="table">
    <w:name w:val="Dark List Accent 1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F81BD" w:themeFill="accen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43F60" w:themeFill="accen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65F91" w:themeFill="accen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</w:style>
  <w:style w:styleId="DarkList-Accent2" w:type="table">
    <w:name w:val="Dark List Accent 2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C0504D" w:themeFill="accent2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622423" w:themeFill="accent2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943634" w:themeFill="accent2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</w:style>
  <w:style w:styleId="DarkList-Accent3" w:type="table">
    <w:name w:val="Dark List Accent 3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9BBB59" w:themeFill="accent3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4E6128" w:themeFill="accent3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76923C" w:themeFill="accent3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</w:style>
  <w:style w:styleId="DarkList-Accent4" w:type="table">
    <w:name w:val="Dark List Accent 4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8064A2" w:themeFill="accent4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3F3151" w:themeFill="accent4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5F497A" w:themeFill="accent4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</w:style>
  <w:style w:styleId="DarkList-Accent5" w:type="table">
    <w:name w:val="Dark List Accent 5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BACC6" w:themeFill="accent5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05867" w:themeFill="accent5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1849B" w:themeFill="accent5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</w:style>
  <w:style w:styleId="DarkList-Accent6" w:type="table">
    <w:name w:val="Dark List Accent 6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79646" w:themeFill="accent6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974706" w:themeFill="accent6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E36C0A" w:themeFill="accent6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</w:style>
  <w:style w:styleId="ColorfulShading" w:type="table">
    <w:name w:val="Colorful Shading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000000" w:themeFill="tex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000000" w:space="0" w:sz="4" w:themeColor="text1" w:themeShade="99" w:val="single"/>
          <w:insideV w:val="nil"/>
        </w:tcBorders>
        <w:shd w:color="auto" w:fill="000000" w:themeFill="tex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shd w:color="auto" w:fill="999999" w:themeFill="text1" w:themeFillTint="66" w:val="clear"/>
      </w:tcPr>
    </w:tblStylePr>
    <w:tblStylePr w:type="band1Horz">
      <w:tblPr/>
      <w:tcPr>
        <w:shd w:color="auto" w:fill="808080" w:themeFill="tex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1" w:type="table">
    <w:name w:val="Colorful Shading Accent 1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4F81BD" w:space="0" w:sz="4" w:themeColor="accent1" w:val="single"/>
        <w:bottom w:color="4F81BD" w:space="0" w:sz="4" w:themeColor="accent1" w:val="single"/>
        <w:right w:color="4F81BD" w:space="0" w:sz="4" w:themeColor="accen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C4C74" w:themeFill="accen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C4C74" w:space="0" w:sz="4" w:themeColor="accent1" w:themeShade="99" w:val="single"/>
          <w:insideV w:val="nil"/>
        </w:tcBorders>
        <w:shd w:color="auto" w:fill="2C4C74" w:themeFill="accen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C4C74" w:themeFill="accent1" w:themeFillShade="99" w:val="clear"/>
      </w:tcPr>
    </w:tblStylePr>
    <w:tblStylePr w:type="band1Vert">
      <w:tblPr/>
      <w:tcPr>
        <w:shd w:color="auto" w:fill="B8CCE4" w:themeFill="accent1" w:themeFillTint="66" w:val="clear"/>
      </w:tcPr>
    </w:tblStylePr>
    <w:tblStylePr w:type="band1Horz">
      <w:tblPr/>
      <w:tcPr>
        <w:shd w:color="auto" w:fill="A7BFDE" w:themeFill="accen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2" w:type="table">
    <w:name w:val="Colorful Shading Accent 2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C0504D" w:space="0" w:sz="4" w:themeColor="accent2" w:val="single"/>
        <w:bottom w:color="C0504D" w:space="0" w:sz="4" w:themeColor="accent2" w:val="single"/>
        <w:right w:color="C0504D" w:space="0" w:sz="4" w:themeColor="accent2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772C2A" w:themeFill="accent2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772C2A" w:space="0" w:sz="4" w:themeColor="accent2" w:themeShade="99" w:val="single"/>
          <w:insideV w:val="nil"/>
        </w:tcBorders>
        <w:shd w:color="auto" w:fill="772C2A" w:themeFill="accent2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72C2A" w:themeFill="accent2" w:themeFillShade="99" w:val="clear"/>
      </w:tcPr>
    </w:tblStylePr>
    <w:tblStylePr w:type="band1Vert">
      <w:tblPr/>
      <w:tcPr>
        <w:shd w:color="auto" w:fill="E5B8B7" w:themeFill="accent2" w:themeFillTint="66" w:val="clear"/>
      </w:tcPr>
    </w:tblStylePr>
    <w:tblStylePr w:type="band1Horz">
      <w:tblPr/>
      <w:tcPr>
        <w:shd w:color="auto" w:fill="DFA7A6" w:themeFill="accent2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3" w:type="table">
    <w:name w:val="Colorful Shading Accent 3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24" w:themeColor="accent4" w:val="single"/>
        <w:left w:color="9BBB59" w:space="0" w:sz="4" w:themeColor="accent3" w:val="single"/>
        <w:bottom w:color="9BBB59" w:space="0" w:sz="4" w:themeColor="accent3" w:val="single"/>
        <w:right w:color="9BBB59" w:space="0" w:sz="4" w:themeColor="accent3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5E7530" w:themeFill="accent3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5E7530" w:space="0" w:sz="4" w:themeColor="accent3" w:themeShade="99" w:val="single"/>
          <w:insideV w:val="nil"/>
        </w:tcBorders>
        <w:shd w:color="auto" w:fill="5E7530" w:themeFill="accent3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E7530" w:themeFill="accent3" w:themeFillShade="99" w:val="clear"/>
      </w:tcPr>
    </w:tblStylePr>
    <w:tblStylePr w:type="band1Vert">
      <w:tblPr/>
      <w:tcPr>
        <w:shd w:color="auto" w:fill="D6E3BC" w:themeFill="accent3" w:themeFillTint="66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Shading-Accent4" w:type="table">
    <w:name w:val="Colorful Shading Accent 4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24" w:themeColor="accent3" w:val="single"/>
        <w:left w:color="8064A2" w:space="0" w:sz="4" w:themeColor="accent4" w:val="single"/>
        <w:bottom w:color="8064A2" w:space="0" w:sz="4" w:themeColor="accent4" w:val="single"/>
        <w:right w:color="8064A2" w:space="0" w:sz="4" w:themeColor="accent4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4C3B62" w:themeFill="accent4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4C3B62" w:space="0" w:sz="4" w:themeColor="accent4" w:themeShade="99" w:val="single"/>
          <w:insideV w:val="nil"/>
        </w:tcBorders>
        <w:shd w:color="auto" w:fill="4C3B62" w:themeFill="accent4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4C3B62" w:themeFill="accent4" w:themeFillShade="99" w:val="clear"/>
      </w:tcPr>
    </w:tblStylePr>
    <w:tblStylePr w:type="band1Vert">
      <w:tblPr/>
      <w:tcPr>
        <w:shd w:color="auto" w:fill="CCC0D9" w:themeFill="accent4" w:themeFillTint="66" w:val="clear"/>
      </w:tcPr>
    </w:tblStylePr>
    <w:tblStylePr w:type="band1Horz">
      <w:tblPr/>
      <w:tcPr>
        <w:shd w:color="auto" w:fill="BFB1D0" w:themeFill="accent4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5" w:type="table">
    <w:name w:val="Colorful Shading Accent 5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24" w:themeColor="accent6" w:val="single"/>
        <w:left w:color="4BACC6" w:space="0" w:sz="4" w:themeColor="accent5" w:val="single"/>
        <w:bottom w:color="4BACC6" w:space="0" w:sz="4" w:themeColor="accent5" w:val="single"/>
        <w:right w:color="4BACC6" w:space="0" w:sz="4" w:themeColor="accent5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76A7C" w:themeFill="accent5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76A7C" w:space="0" w:sz="4" w:themeColor="accent5" w:themeShade="99" w:val="single"/>
          <w:insideV w:val="nil"/>
        </w:tcBorders>
        <w:shd w:color="auto" w:fill="276A7C" w:themeFill="accent5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76A7C" w:themeFill="accent5" w:themeFillShade="99" w:val="clear"/>
      </w:tcPr>
    </w:tblStylePr>
    <w:tblStylePr w:type="band1Vert">
      <w:tblPr/>
      <w:tcPr>
        <w:shd w:color="auto" w:fill="B6DDE8" w:themeFill="accent5" w:themeFillTint="66" w:val="clear"/>
      </w:tcPr>
    </w:tblStylePr>
    <w:tblStylePr w:type="band1Horz">
      <w:tblPr/>
      <w:tcPr>
        <w:shd w:color="auto" w:fill="A5D5E2" w:themeFill="accent5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6" w:type="table">
    <w:name w:val="Colorful Shading Accent 6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24" w:themeColor="accent5" w:val="single"/>
        <w:left w:color="F79646" w:space="0" w:sz="4" w:themeColor="accent6" w:val="single"/>
        <w:bottom w:color="F79646" w:space="0" w:sz="4" w:themeColor="accent6" w:val="single"/>
        <w:right w:color="F79646" w:space="0" w:sz="4" w:themeColor="accent6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B65608" w:themeFill="accent6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B65608" w:space="0" w:sz="4" w:themeColor="accent6" w:themeShade="99" w:val="single"/>
          <w:insideV w:val="nil"/>
        </w:tcBorders>
        <w:shd w:color="auto" w:fill="B65608" w:themeFill="accent6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B65608" w:themeFill="accent6" w:themeFillShade="99" w:val="clear"/>
      </w:tcPr>
    </w:tblStylePr>
    <w:tblStylePr w:type="band1Vert">
      <w:tblPr/>
      <w:tcPr>
        <w:shd w:color="auto" w:fill="FBD4B4" w:themeFill="accent6" w:themeFillTint="66" w:val="clear"/>
      </w:tcPr>
    </w:tblStylePr>
    <w:tblStylePr w:type="band1Horz">
      <w:tblPr/>
      <w:tcPr>
        <w:shd w:color="auto" w:fill="FBCAA2" w:themeFill="accent6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List" w:type="table">
    <w:name w:val="Colorful List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shd w:color="auto" w:fill="CCCCCC" w:themeFill="text1" w:themeFillTint="33" w:val="clear"/>
      </w:tcPr>
    </w:tblStylePr>
  </w:style>
  <w:style w:styleId="ColorfulList-Accent1" w:type="table">
    <w:name w:val="Colorful List Accent 1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shd w:color="auto" w:fill="DBE5F1" w:themeFill="accent1" w:themeFillTint="33" w:val="clear"/>
      </w:tcPr>
    </w:tblStylePr>
  </w:style>
  <w:style w:styleId="ColorfulList-Accent2" w:type="table">
    <w:name w:val="Colorful List Accent 2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shd w:color="auto" w:fill="F2DBDB" w:themeFill="accent2" w:themeFillTint="33" w:val="clear"/>
      </w:tcPr>
    </w:tblStylePr>
  </w:style>
  <w:style w:styleId="ColorfulList-Accent3" w:type="table">
    <w:name w:val="Colorful List Accent 3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664E82" w:themeFill="accent4" w:themeFillShade="CC" w:val="clear"/>
      </w:tcPr>
    </w:tblStylePr>
    <w:tblStylePr w:type="lastRow">
      <w:rPr>
        <w:b/>
        <w:bCs/>
        <w:color w:themeColor="accent4" w:themeShade="CC" w:val="664E82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shd w:color="auto" w:fill="EAF1DD" w:themeFill="accent3" w:themeFillTint="33" w:val="clear"/>
      </w:tcPr>
    </w:tblStylePr>
  </w:style>
  <w:style w:styleId="ColorfulList-Accent4" w:type="table">
    <w:name w:val="Colorful List Accent 4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7E9C40" w:themeFill="accent3" w:themeFillShade="CC" w:val="clear"/>
      </w:tcPr>
    </w:tblStylePr>
    <w:tblStylePr w:type="lastRow">
      <w:rPr>
        <w:b/>
        <w:bCs/>
        <w:color w:themeColor="accent3" w:themeShade="CC" w:val="7E9C40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shd w:color="auto" w:fill="E5DFEC" w:themeFill="accent4" w:themeFillTint="33" w:val="clear"/>
      </w:tcPr>
    </w:tblStylePr>
  </w:style>
  <w:style w:styleId="ColorfulList-Accent5" w:type="table">
    <w:name w:val="Colorful List Accent 5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F2730A" w:themeFill="accent6" w:themeFillShade="CC" w:val="clear"/>
      </w:tcPr>
    </w:tblStylePr>
    <w:tblStylePr w:type="lastRow">
      <w:rPr>
        <w:b/>
        <w:bCs/>
        <w:color w:themeColor="accent6" w:themeShade="CC" w:val="F2730A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shd w:color="auto" w:fill="DAEEF3" w:themeFill="accent5" w:themeFillTint="33" w:val="clear"/>
      </w:tcPr>
    </w:tblStylePr>
  </w:style>
  <w:style w:styleId="ColorfulList-Accent6" w:type="table">
    <w:name w:val="Colorful List Accent 6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348DA5" w:themeFill="accent5" w:themeFillShade="CC" w:val="clear"/>
      </w:tcPr>
    </w:tblStylePr>
    <w:tblStylePr w:type="lastRow">
      <w:rPr>
        <w:b/>
        <w:bCs/>
        <w:color w:themeColor="accent5" w:themeShade="CC" w:val="348DA5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shd w:color="auto" w:fill="FDE9D9" w:themeFill="accent6" w:themeFillTint="33" w:val="clear"/>
      </w:tcPr>
    </w:tblStylePr>
  </w:style>
  <w:style w:styleId="ColorfulGrid" w:type="table">
    <w:name w:val="Colorful Grid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CCCCC" w:themeFill="text1" w:themeFillTint="33" w:val="clear"/>
    </w:tcPr>
    <w:tblStylePr w:type="firstRow">
      <w:rPr>
        <w:b/>
        <w:bCs/>
      </w:rPr>
      <w:tblPr/>
      <w:tcPr>
        <w:shd w:color="auto" w:fill="999999" w:themeFill="tex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999999" w:themeFill="text1" w:themeFillTint="66" w:val="clear"/>
      </w:tcPr>
    </w:tblStylePr>
    <w:tblStylePr w:type="fir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la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ColorfulGrid-Accent1" w:type="table">
    <w:name w:val="Colorful Grid Accent 1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BE5F1" w:themeFill="accent1" w:themeFillTint="33" w:val="clear"/>
    </w:tcPr>
    <w:tblStylePr w:type="firstRow">
      <w:rPr>
        <w:b/>
        <w:bCs/>
      </w:rPr>
      <w:tblPr/>
      <w:tcPr>
        <w:shd w:color="auto" w:fill="B8CCE4" w:themeFill="accen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8CCE4" w:themeFill="accent1" w:themeFillTint="66" w:val="clear"/>
      </w:tcPr>
    </w:tblStylePr>
    <w:tblStylePr w:type="fir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la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ColorfulGrid-Accent2" w:type="table">
    <w:name w:val="Colorful Grid Accent 2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DBDB" w:themeFill="accent2" w:themeFillTint="33" w:val="clear"/>
    </w:tcPr>
    <w:tblStylePr w:type="firstRow">
      <w:rPr>
        <w:b/>
        <w:bCs/>
      </w:rPr>
      <w:tblPr/>
      <w:tcPr>
        <w:shd w:color="auto" w:fill="E5B8B7" w:themeFill="accent2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E5B8B7" w:themeFill="accent2" w:themeFillTint="66" w:val="clear"/>
      </w:tcPr>
    </w:tblStylePr>
    <w:tblStylePr w:type="fir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la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ColorfulGrid-Accent3" w:type="table">
    <w:name w:val="Colorful Grid Accent 3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AF1DD" w:themeFill="accent3" w:themeFillTint="33" w:val="clear"/>
    </w:tcPr>
    <w:tblStylePr w:type="firstRow">
      <w:rPr>
        <w:b/>
        <w:bCs/>
      </w:rPr>
      <w:tblPr/>
      <w:tcPr>
        <w:shd w:color="auto" w:fill="D6E3BC" w:themeFill="accent3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D6E3BC" w:themeFill="accent3" w:themeFillTint="66" w:val="clear"/>
      </w:tcPr>
    </w:tblStylePr>
    <w:tblStylePr w:type="fir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la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Grid-Accent4" w:type="table">
    <w:name w:val="Colorful Grid Accent 4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5DFEC" w:themeFill="accent4" w:themeFillTint="33" w:val="clear"/>
    </w:tcPr>
    <w:tblStylePr w:type="firstRow">
      <w:rPr>
        <w:b/>
        <w:bCs/>
      </w:rPr>
      <w:tblPr/>
      <w:tcPr>
        <w:shd w:color="auto" w:fill="CCC0D9" w:themeFill="accent4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CCC0D9" w:themeFill="accent4" w:themeFillTint="66" w:val="clear"/>
      </w:tcPr>
    </w:tblStylePr>
    <w:tblStylePr w:type="fir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la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ColorfulGrid-Accent5" w:type="table">
    <w:name w:val="Colorful Grid Accent 5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AEEF3" w:themeFill="accent5" w:themeFillTint="33" w:val="clear"/>
    </w:tcPr>
    <w:tblStylePr w:type="firstRow">
      <w:rPr>
        <w:b/>
        <w:bCs/>
      </w:rPr>
      <w:tblPr/>
      <w:tcPr>
        <w:shd w:color="auto" w:fill="B6DDE8" w:themeFill="accent5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6DDE8" w:themeFill="accent5" w:themeFillTint="66" w:val="clear"/>
      </w:tcPr>
    </w:tblStylePr>
    <w:tblStylePr w:type="fir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la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ColorfulGrid-Accent6" w:type="table">
    <w:name w:val="Colorful Grid Accent 6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9D9" w:themeFill="accent6" w:themeFillTint="33" w:val="clear"/>
    </w:tcPr>
    <w:tblStylePr w:type="firstRow">
      <w:rPr>
        <w:b/>
        <w:bCs/>
      </w:rPr>
      <w:tblPr/>
      <w:tcPr>
        <w:shd w:color="auto" w:fill="FBD4B4" w:themeFill="accent6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FBD4B4" w:themeFill="accent6" w:themeFillTint="66" w:val="clear"/>
      </w:tcPr>
    </w:tblStylePr>
    <w:tblStylePr w:type="fir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la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2026-05-20T01:09:09Z</dcterms:created>
  <dcterms:modified xsi:type="dcterms:W3CDTF">2026-05-20T01:09:09Z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