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dd7e049de226aa9e7da983349c095fc8be3ab06"/>
    <w:p>
      <w:pPr>
        <w:pStyle w:val="Heading1"/>
      </w:pPr>
      <w:r>
        <w:rPr>
          <w:b/>
          <w:bCs/>
        </w:rPr>
        <w:t xml:space="preserve">All the Pretty Horses</w:t>
      </w:r>
      <w:r>
        <w:br/>
      </w:r>
      <w:r>
        <w:rPr>
          <w:i/>
          <w:iCs/>
        </w:rPr>
        <w:t xml:space="preserve">Cormac McCarthy</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The</w:t>
      </w:r>
      <w:r>
        <w:rPr>
          <w:b/>
          <w:bCs/>
        </w:rPr>
        <w:t xml:space="preserve"> </w:t>
      </w:r>
      <w:r>
        <w:rPr>
          <w:b/>
          <w:bCs/>
          <w:u w:val="single"/>
        </w:rPr>
        <w:t xml:space="preserve">proprietor</w:t>
      </w:r>
      <w:r>
        <w:rPr>
          <w:b/>
          <w:bCs/>
        </w:rPr>
        <w:t xml:space="preserve"> </w:t>
      </w:r>
      <w:r>
        <w:rPr>
          <w:b/>
          <w:bCs/>
        </w:rPr>
        <w:t xml:space="preserve">came over to take their order.</w:t>
      </w:r>
      <w:r>
        <w:br/>
      </w:r>
      <w:r>
        <w:t xml:space="preserve">    (a) a subtle characteristic</w:t>
      </w:r>
      <w:r>
        <w:br/>
      </w:r>
      <w:r>
        <w:t xml:space="preserve">    (b) interaction or interest</w:t>
      </w:r>
      <w:r>
        <w:br/>
      </w:r>
      <w:r>
        <w:t xml:space="preserve">    (c) the owner of a business</w:t>
      </w:r>
    </w:p>
    <w:p>
      <w:pPr>
        <w:pStyle w:val="Compact"/>
        <w:numPr>
          <w:ilvl w:val="0"/>
          <w:numId w:val="1001"/>
        </w:numPr>
      </w:pPr>
      <w:r>
        <w:rPr>
          <w:b/>
          <w:bCs/>
        </w:rPr>
        <w:t xml:space="preserve">He wouldn't have no</w:t>
      </w:r>
      <w:r>
        <w:rPr>
          <w:b/>
          <w:bCs/>
        </w:rPr>
        <w:t xml:space="preserve"> </w:t>
      </w:r>
      <w:r>
        <w:rPr>
          <w:b/>
          <w:bCs/>
          <w:u w:val="single"/>
        </w:rPr>
        <w:t xml:space="preserve">qualms</w:t>
      </w:r>
      <w:r>
        <w:rPr>
          <w:b/>
          <w:bCs/>
        </w:rPr>
        <w:t xml:space="preserve"> </w:t>
      </w:r>
      <w:r>
        <w:rPr>
          <w:b/>
          <w:bCs/>
        </w:rPr>
        <w:t xml:space="preserve">about showin em which way we'd headed.</w:t>
      </w:r>
      <w:r>
        <w:br/>
      </w:r>
      <w:r>
        <w:t xml:space="preserve">    (a) feelings of uneasiness</w:t>
      </w:r>
      <w:r>
        <w:br/>
      </w:r>
      <w:r>
        <w:t xml:space="preserve">    (b) basic rules or beliefs</w:t>
      </w:r>
      <w:r>
        <w:br/>
      </w:r>
      <w:r>
        <w:t xml:space="preserve">    (c) subtle characteristics</w:t>
      </w:r>
    </w:p>
    <w:p>
      <w:pPr>
        <w:pStyle w:val="Compact"/>
        <w:numPr>
          <w:ilvl w:val="0"/>
          <w:numId w:val="1001"/>
        </w:numPr>
      </w:pPr>
      <w:r>
        <w:rPr>
          <w:b/>
          <w:bCs/>
        </w:rPr>
        <w:t xml:space="preserve">When he rode up to the gerente's house that morning he was accompanied by four friends and by a</w:t>
      </w:r>
      <w:r>
        <w:rPr>
          <w:b/>
          <w:bCs/>
        </w:rPr>
        <w:t xml:space="preserve"> </w:t>
      </w:r>
      <w:r>
        <w:rPr>
          <w:b/>
          <w:bCs/>
          <w:u w:val="single"/>
        </w:rPr>
        <w:t xml:space="preserve">retinue</w:t>
      </w:r>
      <w:r>
        <w:rPr>
          <w:b/>
          <w:bCs/>
        </w:rPr>
        <w:t xml:space="preserve"> </w:t>
      </w:r>
      <w:r>
        <w:rPr>
          <w:b/>
          <w:bCs/>
        </w:rPr>
        <w:t xml:space="preserve">of mozos and two packanimals saddled with hardwood kiacks, one empty, the other carrying their noon provisions.</w:t>
      </w:r>
      <w:r>
        <w:br/>
      </w:r>
      <w:r>
        <w:t xml:space="preserve">    (a) to constrain in some way -- such as tie up, require, or obligate</w:t>
      </w:r>
      <w:r>
        <w:br/>
      </w:r>
      <w:r>
        <w:t xml:space="preserve">    (b) a group of people following and attending to an important person</w:t>
      </w:r>
      <w:r>
        <w:br/>
      </w:r>
      <w:r>
        <w:t xml:space="preserve">    (c) a group formed to discuss or offer insight on a particular topic</w:t>
      </w:r>
    </w:p>
    <w:p>
      <w:pPr>
        <w:pStyle w:val="Compact"/>
        <w:numPr>
          <w:ilvl w:val="0"/>
          <w:numId w:val="1001"/>
        </w:numPr>
      </w:pPr>
      <w:r>
        <w:rPr>
          <w:b/>
          <w:bCs/>
        </w:rPr>
        <w:t xml:space="preserve">They were bunched against the fence at the far side of the enclosure and they were a mixed lot, roans and duns and bays and a few paints and they were of</w:t>
      </w:r>
      <w:r>
        <w:rPr>
          <w:b/>
          <w:bCs/>
        </w:rPr>
        <w:t xml:space="preserve"> </w:t>
      </w:r>
      <w:r>
        <w:rPr>
          <w:b/>
          <w:bCs/>
          <w:u w:val="single"/>
        </w:rPr>
        <w:t xml:space="preserve">varied</w:t>
      </w:r>
      <w:r>
        <w:rPr>
          <w:b/>
          <w:bCs/>
        </w:rPr>
        <w:t xml:space="preserve"> </w:t>
      </w:r>
      <w:r>
        <w:rPr>
          <w:b/>
          <w:bCs/>
        </w:rPr>
        <w:t xml:space="preserve">size and conformation.</w:t>
      </w:r>
      <w:r>
        <w:br/>
      </w:r>
      <w:r>
        <w:t xml:space="preserve">    (a) differed; or changed</w:t>
      </w:r>
      <w:r>
        <w:br/>
      </w:r>
      <w:r>
        <w:t xml:space="preserve">    (b) took on as one's own</w:t>
      </w:r>
      <w:r>
        <w:br/>
      </w:r>
      <w:r>
        <w:t xml:space="preserve">    (c) began fighting again</w:t>
      </w:r>
    </w:p>
    <w:p>
      <w:pPr>
        <w:pStyle w:val="Compact"/>
        <w:numPr>
          <w:ilvl w:val="0"/>
          <w:numId w:val="1001"/>
        </w:numPr>
      </w:pPr>
      <w:r>
        <w:rPr>
          <w:b/>
          <w:bCs/>
        </w:rPr>
        <w:t xml:space="preserve">The</w:t>
      </w:r>
      <w:r>
        <w:rPr>
          <w:b/>
          <w:bCs/>
        </w:rPr>
        <w:t xml:space="preserve"> </w:t>
      </w:r>
      <w:r>
        <w:rPr>
          <w:b/>
          <w:bCs/>
          <w:u w:val="single"/>
        </w:rPr>
        <w:t xml:space="preserve">stallion</w:t>
      </w:r>
      <w:r>
        <w:rPr>
          <w:b/>
          <w:bCs/>
        </w:rPr>
        <w:t xml:space="preserve"> </w:t>
      </w:r>
      <w:r>
        <w:rPr>
          <w:b/>
          <w:bCs/>
        </w:rPr>
        <w:t xml:space="preserve">I have bought is a half brother out of the same mare.</w:t>
      </w:r>
      <w:r>
        <w:br/>
      </w:r>
      <w:r>
        <w:t xml:space="preserve">    (a) a large, elongated gland located behind the stomach that secretes digestive enzymes and insulin</w:t>
      </w:r>
      <w:r>
        <w:br/>
      </w:r>
      <w:r>
        <w:t xml:space="preserve">    (b) of the philosophical &amp; religious system based on the teachings of Laozi (also spelled Taoist)</w:t>
      </w:r>
      <w:r>
        <w:br/>
      </w:r>
      <w:r>
        <w:t xml:space="preserve">    (c) a male horse that has not been castrated (gelded) -- especially one used for breeding purposes</w:t>
      </w:r>
    </w:p>
    <w:p>
      <w:pPr>
        <w:pStyle w:val="Compact"/>
        <w:numPr>
          <w:ilvl w:val="0"/>
          <w:numId w:val="1001"/>
        </w:numPr>
      </w:pPr>
      <w:r>
        <w:rPr>
          <w:b/>
          <w:bCs/>
        </w:rPr>
        <w:t xml:space="preserve">The names of the entities that have power to</w:t>
      </w:r>
      <w:r>
        <w:rPr>
          <w:b/>
          <w:bCs/>
        </w:rPr>
        <w:t xml:space="preserve"> </w:t>
      </w:r>
      <w:r>
        <w:rPr>
          <w:b/>
          <w:bCs/>
          <w:u w:val="single"/>
        </w:rPr>
        <w:t xml:space="preserve">constrain</w:t>
      </w:r>
      <w:r>
        <w:rPr>
          <w:b/>
          <w:bCs/>
        </w:rPr>
        <w:t xml:space="preserve"> </w:t>
      </w:r>
      <w:r>
        <w:rPr>
          <w:b/>
          <w:bCs/>
        </w:rPr>
        <w:t xml:space="preserve">us change with time.</w:t>
      </w:r>
      <w:r>
        <w:br/>
      </w:r>
      <w:r>
        <w:t xml:space="preserve">    (a) disagree</w:t>
      </w:r>
      <w:r>
        <w:br/>
      </w:r>
      <w:r>
        <w:t xml:space="preserve">    (b) restrict</w:t>
      </w:r>
      <w:r>
        <w:br/>
      </w:r>
      <w:r>
        <w:t xml:space="preserve">    (c) subtract</w:t>
      </w:r>
    </w:p>
    <w:p>
      <w:pPr>
        <w:pStyle w:val="Compact"/>
        <w:numPr>
          <w:ilvl w:val="0"/>
          <w:numId w:val="1001"/>
        </w:numPr>
      </w:pPr>
      <w:r>
        <w:rPr>
          <w:b/>
          <w:bCs/>
        </w:rPr>
        <w:t xml:space="preserve">In an ideal world the gossip of the idle would be of no</w:t>
      </w:r>
      <w:r>
        <w:rPr>
          <w:b/>
          <w:bCs/>
        </w:rPr>
        <w:t xml:space="preserve"> </w:t>
      </w:r>
      <w:r>
        <w:rPr>
          <w:b/>
          <w:bCs/>
          <w:u w:val="single"/>
        </w:rPr>
        <w:t xml:space="preserve">consequence</w:t>
      </w:r>
      <w:r>
        <w:rPr>
          <w:b/>
          <w:bCs/>
        </w:rPr>
        <w:t xml:space="preserve">.</w:t>
      </w:r>
      <w:r>
        <w:br/>
      </w:r>
      <w:r>
        <w:t xml:space="preserve">    (a) sticks out</w:t>
      </w:r>
      <w:r>
        <w:br/>
      </w:r>
      <w:r>
        <w:t xml:space="preserve">    (b) importance</w:t>
      </w:r>
      <w:r>
        <w:br/>
      </w:r>
      <w:r>
        <w:t xml:space="preserve">    (c) translates</w:t>
      </w:r>
    </w:p>
    <w:p>
      <w:pPr>
        <w:pStyle w:val="Compact"/>
        <w:numPr>
          <w:ilvl w:val="0"/>
          <w:numId w:val="1001"/>
        </w:numPr>
      </w:pPr>
      <w:r>
        <w:rPr>
          <w:b/>
          <w:bCs/>
        </w:rPr>
        <w:t xml:space="preserve">But I have seen the</w:t>
      </w:r>
      <w:r>
        <w:rPr>
          <w:b/>
          <w:bCs/>
        </w:rPr>
        <w:t xml:space="preserve"> </w:t>
      </w:r>
      <w:r>
        <w:rPr>
          <w:b/>
          <w:bCs/>
          <w:u w:val="single"/>
        </w:rPr>
        <w:t xml:space="preserve">consequences</w:t>
      </w:r>
      <w:r>
        <w:rPr>
          <w:b/>
          <w:bCs/>
        </w:rPr>
        <w:t xml:space="preserve"> </w:t>
      </w:r>
      <w:r>
        <w:rPr>
          <w:b/>
          <w:bCs/>
        </w:rPr>
        <w:t xml:space="preserve">in the real world and they can be very grave indeed.</w:t>
      </w:r>
      <w:r>
        <w:br/>
      </w:r>
      <w:r>
        <w:t xml:space="preserve">    (a) desires</w:t>
      </w:r>
      <w:r>
        <w:br/>
      </w:r>
      <w:r>
        <w:t xml:space="preserve">    (b) results</w:t>
      </w:r>
      <w:r>
        <w:br/>
      </w:r>
      <w:r>
        <w:t xml:space="preserve">    (c) battles</w:t>
      </w:r>
    </w:p>
    <w:p>
      <w:pPr>
        <w:pStyle w:val="Compact"/>
        <w:numPr>
          <w:ilvl w:val="0"/>
          <w:numId w:val="1001"/>
        </w:numPr>
      </w:pPr>
      <w:r>
        <w:rPr>
          <w:b/>
          <w:bCs/>
        </w:rPr>
        <w:t xml:space="preserve">They walked out through the grass, Blevins</w:t>
      </w:r>
      <w:r>
        <w:rPr>
          <w:b/>
          <w:bCs/>
        </w:rPr>
        <w:t xml:space="preserve"> </w:t>
      </w:r>
      <w:r>
        <w:rPr>
          <w:b/>
          <w:bCs/>
          <w:u w:val="single"/>
        </w:rPr>
        <w:t xml:space="preserve">hobbling</w:t>
      </w:r>
      <w:r>
        <w:rPr>
          <w:b/>
          <w:bCs/>
        </w:rPr>
        <w:t xml:space="preserve"> </w:t>
      </w:r>
      <w:r>
        <w:rPr>
          <w:b/>
          <w:bCs/>
        </w:rPr>
        <w:t xml:space="preserve">after them.</w:t>
      </w:r>
      <w:r>
        <w:br/>
      </w:r>
      <w:r>
        <w:t xml:space="preserve">    (a) presenting something to treat as true in order to advance a discussion or to further investigation even though it might not be true</w:t>
      </w:r>
      <w:r>
        <w:br/>
      </w:r>
      <w:r>
        <w:t xml:space="preserve">    (b) walking with difficulty</w:t>
      </w:r>
      <w:r>
        <w:br/>
      </w:r>
      <w:r>
        <w:t xml:space="preserve">    (c) injuring the ligaments of a joint by stretching them too far (ligaments are the tough, fibrous bands that connect bones across joints)</w:t>
      </w:r>
    </w:p>
    <w:p>
      <w:pPr>
        <w:pStyle w:val="Compact"/>
        <w:numPr>
          <w:ilvl w:val="0"/>
          <w:numId w:val="1001"/>
        </w:numPr>
      </w:pPr>
      <w:r>
        <w:rPr>
          <w:b/>
          <w:bCs/>
        </w:rPr>
        <w:t xml:space="preserve">You know what is</w:t>
      </w:r>
      <w:r>
        <w:rPr>
          <w:b/>
          <w:bCs/>
        </w:rPr>
        <w:t xml:space="preserve"> </w:t>
      </w:r>
      <w:r>
        <w:rPr>
          <w:b/>
          <w:bCs/>
          <w:u w:val="single"/>
        </w:rPr>
        <w:t xml:space="preserve">naive</w:t>
      </w:r>
      <w:r>
        <w:rPr>
          <w:b/>
          <w:bCs/>
        </w:rPr>
        <w:t xml:space="preserve">?</w:t>
      </w:r>
      <w:r>
        <w:br/>
      </w:r>
      <w:r>
        <w:t xml:space="preserve">    (a) the quality of being characterized by fantastic imagery, or combinations of things and events that don't go together</w:t>
      </w:r>
      <w:r>
        <w:br/>
      </w:r>
      <w:r>
        <w:t xml:space="preserve">    (b) lacking experience or sophistication, and the understanding that comes from them -- often too trusting or optimistic</w:t>
      </w:r>
      <w:r>
        <w:br/>
      </w:r>
      <w:r>
        <w:t xml:space="preserve">    (c) the degree of being influenced by personal belief, feelings, or preferences (rather than being based purely upon fact)</w:t>
      </w:r>
    </w:p>
    <w:p>
      <w:pPr>
        <w:pStyle w:val="Compact"/>
        <w:numPr>
          <w:ilvl w:val="0"/>
          <w:numId w:val="1001"/>
        </w:numPr>
      </w:pPr>
      <w:r>
        <w:rPr>
          <w:b/>
          <w:bCs/>
        </w:rPr>
        <w:t xml:space="preserve">If there was</w:t>
      </w:r>
      <w:r>
        <w:rPr>
          <w:b/>
          <w:bCs/>
        </w:rPr>
        <w:t xml:space="preserve"> </w:t>
      </w:r>
      <w:r>
        <w:rPr>
          <w:b/>
          <w:bCs/>
          <w:u w:val="single"/>
        </w:rPr>
        <w:t xml:space="preserve">guile</w:t>
      </w:r>
      <w:r>
        <w:rPr>
          <w:b/>
          <w:bCs/>
        </w:rPr>
        <w:t xml:space="preserve"> </w:t>
      </w:r>
      <w:r>
        <w:rPr>
          <w:b/>
          <w:bCs/>
        </w:rPr>
        <w:t xml:space="preserve">there it was of no sort he could reckon with and he sat in the dirt and pulled off his left boot and reached down into it and took out the small damp sheaf of bills.</w:t>
      </w:r>
      <w:r>
        <w:br/>
      </w:r>
      <w:r>
        <w:t xml:space="preserve">    (a) treat as a particular type that is considered bad</w:t>
      </w:r>
      <w:r>
        <w:br/>
      </w:r>
      <w:r>
        <w:t xml:space="preserve">    (b) cunning and deceit</w:t>
      </w:r>
      <w:r>
        <w:br/>
      </w:r>
      <w:r>
        <w:t xml:space="preserve">    (c) prepare food in a way that keeps it from spoiling</w:t>
      </w:r>
    </w:p>
    <w:p>
      <w:pPr>
        <w:pStyle w:val="Compact"/>
        <w:numPr>
          <w:ilvl w:val="0"/>
          <w:numId w:val="1001"/>
        </w:numPr>
      </w:pPr>
      <w:r>
        <w:rPr>
          <w:b/>
          <w:bCs/>
        </w:rPr>
        <w:t xml:space="preserve">Some news that had moved through the prison but bypassed him in his</w:t>
      </w:r>
      <w:r>
        <w:rPr>
          <w:b/>
          <w:bCs/>
        </w:rPr>
        <w:t xml:space="preserve"> </w:t>
      </w:r>
      <w:r>
        <w:rPr>
          <w:b/>
          <w:bCs/>
          <w:u w:val="single"/>
        </w:rPr>
        <w:t xml:space="preserve">exile</w:t>
      </w:r>
      <w:r>
        <w:rPr>
          <w:b/>
          <w:bCs/>
        </w:rPr>
        <w:t xml:space="preserve">.</w:t>
      </w:r>
      <w:r>
        <w:br/>
      </w:r>
      <w:r>
        <w:t xml:space="preserve">    (a) to force someone to live outside of their homeland; or living in such a condition</w:t>
      </w:r>
      <w:r>
        <w:br/>
      </w:r>
      <w:r>
        <w:br/>
      </w:r>
      <w:r>
        <w:t xml:space="preserve">or more rarely:  voluntary absence from a place someone would rather be</w:t>
      </w:r>
      <w:r>
        <w:br/>
      </w:r>
      <w:r>
        <w:t xml:space="preserve">    (b) (noun) something that is lighter and draws attention -- such as an area of a painting  OR  (verb) making something lighter -- such as an area of a painting</w:t>
      </w:r>
      <w:r>
        <w:br/>
      </w:r>
      <w:r>
        <w:t xml:space="preserve">    (c) recommend or require what should be done  OR  (of a medical doctor) give medical instructions -- such as writing that a patient should take antibiotics</w:t>
      </w:r>
    </w:p>
    <w:p>
      <w:pPr>
        <w:pStyle w:val="Compact"/>
        <w:numPr>
          <w:ilvl w:val="0"/>
          <w:numId w:val="1001"/>
        </w:numPr>
      </w:pPr>
      <w:r>
        <w:rPr>
          <w:b/>
          <w:bCs/>
        </w:rPr>
        <w:t xml:space="preserve">He</w:t>
      </w:r>
      <w:r>
        <w:rPr>
          <w:b/>
          <w:bCs/>
        </w:rPr>
        <w:t xml:space="preserve"> </w:t>
      </w:r>
      <w:r>
        <w:rPr>
          <w:b/>
          <w:bCs/>
          <w:u w:val="single"/>
        </w:rPr>
        <w:t xml:space="preserve">feinted</w:t>
      </w:r>
      <w:r>
        <w:rPr>
          <w:b/>
          <w:bCs/>
        </w:rPr>
        <w:t xml:space="preserve"> </w:t>
      </w:r>
      <w:r>
        <w:rPr>
          <w:b/>
          <w:bCs/>
        </w:rPr>
        <w:t xml:space="preserve">with the tray again.</w:t>
      </w:r>
      <w:r>
        <w:br/>
      </w:r>
      <w:r>
        <w:t xml:space="preserve">    (a) any distracting or deceptive maneuver; or the act of making the maneuver</w:t>
      </w:r>
      <w:r>
        <w:br/>
      </w:r>
      <w:r>
        <w:t xml:space="preserve">    (b) broke the law by telling lies after formally promising to tell the truth</w:t>
      </w:r>
      <w:r>
        <w:br/>
      </w:r>
      <w:r>
        <w:t xml:space="preserve">    (c) having points along the edge -- like a saw, some knives, and some leaves</w:t>
      </w:r>
    </w:p>
    <w:p>
      <w:pPr>
        <w:pStyle w:val="Compact"/>
        <w:numPr>
          <w:ilvl w:val="0"/>
          <w:numId w:val="1001"/>
        </w:numPr>
      </w:pPr>
      <w:r>
        <w:rPr>
          <w:b/>
          <w:bCs/>
        </w:rPr>
        <w:t xml:space="preserve">His movements were precise and without</w:t>
      </w:r>
      <w:r>
        <w:rPr>
          <w:b/>
          <w:bCs/>
        </w:rPr>
        <w:t xml:space="preserve"> </w:t>
      </w:r>
      <w:r>
        <w:rPr>
          <w:b/>
          <w:bCs/>
          <w:u w:val="single"/>
        </w:rPr>
        <w:t xml:space="preserve">rancor</w:t>
      </w:r>
      <w:r>
        <w:rPr>
          <w:b/>
          <w:bCs/>
        </w:rPr>
        <w:t xml:space="preserve">.</w:t>
      </w:r>
      <w:r>
        <w:br/>
      </w:r>
      <w:r>
        <w:t xml:space="preserve">    (a) a firm decision to do something</w:t>
      </w:r>
      <w:r>
        <w:br/>
      </w:r>
      <w:r>
        <w:t xml:space="preserve">    (b) measure of general intelligence</w:t>
      </w:r>
      <w:r>
        <w:br/>
      </w:r>
      <w:r>
        <w:t xml:space="preserve">    (c) anger or hatred</w:t>
      </w:r>
    </w:p>
    <w:p>
      <w:pPr>
        <w:pStyle w:val="Compact"/>
        <w:numPr>
          <w:ilvl w:val="0"/>
          <w:numId w:val="1001"/>
        </w:numPr>
      </w:pPr>
      <w:r>
        <w:rPr>
          <w:b/>
          <w:bCs/>
        </w:rPr>
        <w:t xml:space="preserve">Like theatre</w:t>
      </w:r>
      <w:r>
        <w:rPr>
          <w:b/>
          <w:bCs/>
        </w:rPr>
        <w:t xml:space="preserve"> </w:t>
      </w:r>
      <w:r>
        <w:rPr>
          <w:b/>
          <w:bCs/>
          <w:u w:val="single"/>
        </w:rPr>
        <w:t xml:space="preserve">patrons</w:t>
      </w:r>
      <w:r>
        <w:rPr>
          <w:b/>
          <w:bCs/>
        </w:rPr>
        <w:t xml:space="preserve"> </w:t>
      </w:r>
      <w:r>
        <w:rPr>
          <w:b/>
          <w:bCs/>
        </w:rPr>
        <w:t xml:space="preserve">anxious to avoid the crush.</w:t>
      </w:r>
      <w:r>
        <w:br/>
      </w:r>
      <w:r>
        <w:t xml:space="preserve">    (a) compounds consisting of large molecules made up of linked series of repeated smaller molecules</w:t>
      </w:r>
      <w:r>
        <w:br/>
      </w:r>
      <w:r>
        <w:t xml:space="preserve">    (b) members of the Religious Society of Friends (the Friends have never called themselves Quakers)</w:t>
      </w:r>
      <w:r>
        <w:br/>
      </w:r>
      <w:r>
        <w:t xml:space="preserve">    (c) customers</w:t>
      </w:r>
    </w:p>
    <w:p>
      <w:pPr>
        <w:pStyle w:val="Compact"/>
        <w:numPr>
          <w:ilvl w:val="0"/>
          <w:numId w:val="1001"/>
        </w:numPr>
      </w:pPr>
      <w:r>
        <w:rPr>
          <w:b/>
          <w:bCs/>
        </w:rPr>
        <w:t xml:space="preserve">The man stood at his bed and took off his hat as though in</w:t>
      </w:r>
      <w:r>
        <w:rPr>
          <w:b/>
          <w:bCs/>
        </w:rPr>
        <w:t xml:space="preserve"> </w:t>
      </w:r>
      <w:r>
        <w:rPr>
          <w:b/>
          <w:bCs/>
          <w:u w:val="single"/>
        </w:rPr>
        <w:t xml:space="preserve">deference</w:t>
      </w:r>
      <w:r>
        <w:rPr>
          <w:b/>
          <w:bCs/>
        </w:rPr>
        <w:t xml:space="preserve"> </w:t>
      </w:r>
      <w:r>
        <w:rPr>
          <w:b/>
          <w:bCs/>
        </w:rPr>
        <w:t xml:space="preserve">to some wounded hero.</w:t>
      </w:r>
      <w:r>
        <w:br/>
      </w:r>
      <w:r>
        <w:t xml:space="preserve">    (a) start (a fire)</w:t>
      </w:r>
      <w:r>
        <w:br/>
      </w:r>
      <w:r>
        <w:t xml:space="preserve">    (b) small kitchens</w:t>
      </w:r>
      <w:r>
        <w:br/>
      </w:r>
      <w:r>
        <w:t xml:space="preserve">    (c) polite respect</w:t>
      </w:r>
    </w:p>
    <w:p>
      <w:pPr>
        <w:pStyle w:val="Compact"/>
        <w:numPr>
          <w:ilvl w:val="0"/>
          <w:numId w:val="1001"/>
        </w:numPr>
      </w:pPr>
      <w:r>
        <w:rPr>
          <w:b/>
          <w:bCs/>
        </w:rPr>
        <w:t xml:space="preserve">Of course the times</w:t>
      </w:r>
      <w:r>
        <w:rPr>
          <w:b/>
          <w:bCs/>
        </w:rPr>
        <w:t xml:space="preserve"> </w:t>
      </w:r>
      <w:r>
        <w:rPr>
          <w:b/>
          <w:bCs/>
          <w:u w:val="single"/>
        </w:rPr>
        <w:t xml:space="preserve">enabled</w:t>
      </w:r>
      <w:r>
        <w:rPr>
          <w:b/>
          <w:bCs/>
        </w:rPr>
        <w:t xml:space="preserve"> </w:t>
      </w:r>
      <w:r>
        <w:rPr>
          <w:b/>
          <w:bCs/>
        </w:rPr>
        <w:t xml:space="preserve">some of these men to style themselves revolutionaries.</w:t>
      </w:r>
      <w:r>
        <w:br/>
      </w:r>
      <w:r>
        <w:t xml:space="preserve">    (a) got closer to</w:t>
      </w:r>
      <w:r>
        <w:br/>
      </w:r>
      <w:r>
        <w:t xml:space="preserve">    (b) not satisfied</w:t>
      </w:r>
      <w:r>
        <w:br/>
      </w:r>
      <w:r>
        <w:t xml:space="preserve">    (c) made possible</w:t>
      </w:r>
    </w:p>
    <w:p>
      <w:pPr>
        <w:pStyle w:val="Compact"/>
        <w:numPr>
          <w:ilvl w:val="0"/>
          <w:numId w:val="1001"/>
        </w:numPr>
      </w:pPr>
      <w:r>
        <w:rPr>
          <w:b/>
          <w:bCs/>
        </w:rPr>
        <w:t xml:space="preserve">Yet my</w:t>
      </w:r>
      <w:r>
        <w:rPr>
          <w:b/>
          <w:bCs/>
        </w:rPr>
        <w:t xml:space="preserve"> </w:t>
      </w:r>
      <w:r>
        <w:rPr>
          <w:b/>
          <w:bCs/>
          <w:u w:val="single"/>
        </w:rPr>
        <w:t xml:space="preserve">recollection</w:t>
      </w:r>
      <w:r>
        <w:rPr>
          <w:b/>
          <w:bCs/>
        </w:rPr>
        <w:t xml:space="preserve"> </w:t>
      </w:r>
      <w:r>
        <w:rPr>
          <w:b/>
          <w:bCs/>
        </w:rPr>
        <w:t xml:space="preserve">of them was a child's recollection and I must have been to them something wholly unknown.</w:t>
      </w:r>
      <w:r>
        <w:br/>
      </w:r>
      <w:r>
        <w:t xml:space="preserve">    (a) memory</w:t>
      </w:r>
      <w:r>
        <w:br/>
      </w:r>
      <w:r>
        <w:t xml:space="preserve">    (b) battle</w:t>
      </w:r>
      <w:r>
        <w:br/>
      </w:r>
      <w:r>
        <w:t xml:space="preserve">    (c) result</w:t>
      </w:r>
    </w:p>
    <w:p>
      <w:pPr>
        <w:pStyle w:val="Compact"/>
        <w:numPr>
          <w:ilvl w:val="0"/>
          <w:numId w:val="1001"/>
        </w:numPr>
      </w:pPr>
      <w:r>
        <w:rPr>
          <w:b/>
          <w:bCs/>
        </w:rPr>
        <w:t xml:space="preserve">The sun was down and a blue</w:t>
      </w:r>
      <w:r>
        <w:rPr>
          <w:b/>
          <w:bCs/>
        </w:rPr>
        <w:t xml:space="preserve"> </w:t>
      </w:r>
      <w:r>
        <w:rPr>
          <w:b/>
          <w:bCs/>
          <w:u w:val="single"/>
        </w:rPr>
        <w:t xml:space="preserve">twilight</w:t>
      </w:r>
      <w:r>
        <w:rPr>
          <w:b/>
          <w:bCs/>
        </w:rPr>
        <w:t xml:space="preserve"> </w:t>
      </w:r>
      <w:r>
        <w:rPr>
          <w:b/>
          <w:bCs/>
        </w:rPr>
        <w:t xml:space="preserve">filled the park and...</w:t>
      </w:r>
      <w:r>
        <w:br/>
      </w:r>
      <w:r>
        <w:t xml:space="preserve">    (a) the light from the sky between daylight and darkness</w:t>
      </w:r>
      <w:r>
        <w:br/>
      </w:r>
      <w:r>
        <w:t xml:space="preserve">    (b) light from the moon and stars</w:t>
      </w:r>
      <w:r>
        <w:br/>
      </w:r>
      <w:r>
        <w:t xml:space="preserve">    (c) the light from the sky just before sunrise</w:t>
      </w:r>
    </w:p>
    <w:p>
      <w:pPr>
        <w:pStyle w:val="Compact"/>
        <w:numPr>
          <w:ilvl w:val="0"/>
          <w:numId w:val="1001"/>
        </w:numPr>
      </w:pPr>
      <w:r>
        <w:rPr>
          <w:b/>
          <w:bCs/>
        </w:rPr>
        <w:t xml:space="preserve">The loose horses walked uncertainly down the shallow rock</w:t>
      </w:r>
      <w:r>
        <w:rPr>
          <w:b/>
          <w:bCs/>
        </w:rPr>
        <w:t xml:space="preserve"> </w:t>
      </w:r>
      <w:r>
        <w:rPr>
          <w:b/>
          <w:bCs/>
          <w:u w:val="single"/>
        </w:rPr>
        <w:t xml:space="preserve">incline</w:t>
      </w:r>
      <w:r>
        <w:rPr>
          <w:b/>
          <w:bCs/>
        </w:rPr>
        <w:t xml:space="preserve"> </w:t>
      </w:r>
      <w:r>
        <w:rPr>
          <w:b/>
          <w:bCs/>
        </w:rPr>
        <w:t xml:space="preserve">of the basin and blew at the water and drank.</w:t>
      </w:r>
      <w:r>
        <w:br/>
      </w:r>
      <w:r>
        <w:t xml:space="preserve">    (a) tell someone about something</w:t>
      </w:r>
      <w:r>
        <w:br/>
      </w:r>
      <w:r>
        <w:t xml:space="preserve">    (b) something repeated regularly</w:t>
      </w:r>
      <w:r>
        <w:br/>
      </w:r>
      <w:r>
        <w:t xml:space="preserve">    (c) slope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2026-05-20T03:27:07Z</dcterms:created>
  <dcterms:modified xsi:type="dcterms:W3CDTF">2026-05-20T03:27:07Z</dcterms:modified>
</cp:coreProperties>
</file>

<file path=docProps/custom.xml><?xml version="1.0" encoding="utf-8"?>
<Properties xmlns="http://schemas.openxmlformats.org/officeDocument/2006/custom-properties" xmlns:vt="http://schemas.openxmlformats.org/officeDocument/2006/docPropsVTypes"/>
</file>